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D0F" w:rsidRDefault="00C179B9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One approach popular for requirements analysis is Use Case analysis.</w:t>
      </w:r>
      <w:r>
        <w:br/>
        <w:t>Many factors, having little or nothing to do with</w:t>
      </w:r>
      <w:r>
        <w:t xml:space="preserve"> the ability of the computer to efficiently compile and execute the code, contribute to readability.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While these are sometimes considered programming, often the term so</w:t>
      </w:r>
      <w:r>
        <w:t>ftware development is used for this larger overall process – with the terms programming, implementation, and coding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  <w:r>
        <w:br/>
        <w:t>Proficient programming usually requires expertise in several diff</w:t>
      </w:r>
      <w:r>
        <w:t>erent subjects, including knowledge of the application domain, details of programming languages and generic code libraries, specialized algorithms, and formal logic.</w:t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</w:p>
    <w:sectPr w:rsidR="00CE7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200566">
    <w:abstractNumId w:val="8"/>
  </w:num>
  <w:num w:numId="2" w16cid:durableId="1945646783">
    <w:abstractNumId w:val="6"/>
  </w:num>
  <w:num w:numId="3" w16cid:durableId="1336222216">
    <w:abstractNumId w:val="5"/>
  </w:num>
  <w:num w:numId="4" w16cid:durableId="816190589">
    <w:abstractNumId w:val="4"/>
  </w:num>
  <w:num w:numId="5" w16cid:durableId="1410273064">
    <w:abstractNumId w:val="7"/>
  </w:num>
  <w:num w:numId="6" w16cid:durableId="1342779783">
    <w:abstractNumId w:val="3"/>
  </w:num>
  <w:num w:numId="7" w16cid:durableId="722753441">
    <w:abstractNumId w:val="2"/>
  </w:num>
  <w:num w:numId="8" w16cid:durableId="1873495880">
    <w:abstractNumId w:val="1"/>
  </w:num>
  <w:num w:numId="9" w16cid:durableId="156738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79B9"/>
    <w:rsid w:val="00CB0664"/>
    <w:rsid w:val="00CE7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