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AFC" w:rsidRDefault="00904542">
      <w:r>
        <w:t>Some text editors such as Emacs allow GDB to be invoked through them, to provide a visual environment..</w:t>
      </w:r>
      <w:r>
        <w:br/>
        <w:t>Text editors were also developed that allowed changes and corrections to be made much more easily than with punched cards.</w:t>
      </w:r>
      <w:r>
        <w:br/>
        <w:t xml:space="preserve">However, Charles </w:t>
      </w:r>
      <w:r>
        <w:t>Babbage had already written his first program for the Analytical Engine in 1837.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applicati</w:t>
      </w:r>
      <w:r>
        <w:t>ons, scripting languages in Web development, and C in embedded software.</w:t>
      </w:r>
      <w:r>
        <w:br/>
        <w:t xml:space="preserve"> Different programming languages support different styles of programming (called programming paradigms).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Programmers typically use high-level programming languages that are more easily intelligible to humans than machine code, which is directly executed by the central processing </w:t>
      </w:r>
      <w:r>
        <w:t>unit.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Scripting and breakpointing is also part of this process.</w:t>
      </w:r>
      <w:r>
        <w:br/>
        <w:t xml:space="preserve"> Implementation techniques include imperative languages (object-oriented or procedural), fu</w:t>
      </w:r>
      <w:r>
        <w:t>nctional languages, and logic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313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008327">
    <w:abstractNumId w:val="8"/>
  </w:num>
  <w:num w:numId="2" w16cid:durableId="1925142247">
    <w:abstractNumId w:val="6"/>
  </w:num>
  <w:num w:numId="3" w16cid:durableId="1291395114">
    <w:abstractNumId w:val="5"/>
  </w:num>
  <w:num w:numId="4" w16cid:durableId="520900099">
    <w:abstractNumId w:val="4"/>
  </w:num>
  <w:num w:numId="5" w16cid:durableId="1668433682">
    <w:abstractNumId w:val="7"/>
  </w:num>
  <w:num w:numId="6" w16cid:durableId="1445877839">
    <w:abstractNumId w:val="3"/>
  </w:num>
  <w:num w:numId="7" w16cid:durableId="1397164181">
    <w:abstractNumId w:val="2"/>
  </w:num>
  <w:num w:numId="8" w16cid:durableId="1063680344">
    <w:abstractNumId w:val="1"/>
  </w:num>
  <w:num w:numId="9" w16cid:durableId="61657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AFC"/>
    <w:rsid w:val="00326F90"/>
    <w:rsid w:val="009045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