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0873" w:rsidRDefault="000B4E1C">
      <w:r>
        <w:t>Many factors, having little or nothing to do with the ability of the computer to efficiently compile and execute the code, contribute to readability..</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As early as the 9th century, a programmable music sequencer was invented by the Persian Banu Musa brothers, who described an automated mechanical flute player in the Book of Ingenious Devices.</w:t>
      </w:r>
      <w:r>
        <w:br/>
        <w:t>Also, specific user environment and usage history can make it difficu</w:t>
      </w:r>
      <w:r>
        <w:t>lt to reproduce the problem.</w:t>
      </w:r>
      <w:r>
        <w:br/>
        <w:t xml:space="preserve"> Following a consistent programming style often helps readability.</w:t>
      </w:r>
      <w:r>
        <w:br/>
        <w:t>There are many approaches to the Software development process.</w:t>
      </w:r>
      <w:r>
        <w:br/>
        <w:t>Many programmers use forms of Agile software development where the various stages of formal software development are more integrated together into short cycles that take a few weeks rather than years.</w:t>
      </w:r>
      <w:r>
        <w:br/>
        <w:t>Languages form an approximate spectrum from "low-level" to "high-level"; "low-level" languages are typically more machine-oriented and faster to execute</w:t>
      </w:r>
      <w:r>
        <w:t>, whereas "high-level" languages are more abstract and easier to use but execute less quickly.</w:t>
      </w:r>
      <w:r>
        <w:br/>
        <w:t xml:space="preserve"> Some languages are very popular for particular kinds of applications, while some languages are regularly used to write many different kinds of applications.</w:t>
      </w:r>
      <w:r>
        <w:br/>
        <w:t>For this purpose, algorithms are classified into orders using so-called Big O notation, which expresses resource use, such as execution time or memory consumption, in terms of the size of an input.</w:t>
      </w:r>
      <w:r>
        <w:br/>
        <w:t xml:space="preserve"> A similar technique used for database design is Entity-Relat</w:t>
      </w:r>
      <w:r>
        <w:t>ionship Modeling (ER Modeling).</w:t>
      </w:r>
      <w:r>
        <w:br/>
        <w:t>For example, when a bug in a compiler can make it crash when parsing some large source file, a simplification of the test case that results in only few lines from the original source file can be sufficient to reproduce the same crash.</w:t>
      </w:r>
      <w:r>
        <w:br/>
        <w:t>The following properties are among the most important:</w:t>
      </w:r>
      <w:r>
        <w:br/>
      </w:r>
      <w:r>
        <w:br/>
        <w:t xml:space="preserve"> In computer programming, readability refers to the ease with which a human reader can comprehend the purpose, control flow, and operation of source code.</w:t>
      </w:r>
      <w:r>
        <w:br/>
        <w:t>Proficient programming usually req</w:t>
      </w:r>
      <w:r>
        <w:t>uires expertise in several different subjects, including knowledge of the application domain, details of programming languages and generic code libraries, specialized algorithms, and formal logic.</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9108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3254409">
    <w:abstractNumId w:val="8"/>
  </w:num>
  <w:num w:numId="2" w16cid:durableId="114640187">
    <w:abstractNumId w:val="6"/>
  </w:num>
  <w:num w:numId="3" w16cid:durableId="111872106">
    <w:abstractNumId w:val="5"/>
  </w:num>
  <w:num w:numId="4" w16cid:durableId="95709768">
    <w:abstractNumId w:val="4"/>
  </w:num>
  <w:num w:numId="5" w16cid:durableId="630015837">
    <w:abstractNumId w:val="7"/>
  </w:num>
  <w:num w:numId="6" w16cid:durableId="1285695074">
    <w:abstractNumId w:val="3"/>
  </w:num>
  <w:num w:numId="7" w16cid:durableId="1540513424">
    <w:abstractNumId w:val="2"/>
  </w:num>
  <w:num w:numId="8" w16cid:durableId="2106263723">
    <w:abstractNumId w:val="1"/>
  </w:num>
  <w:num w:numId="9" w16cid:durableId="1696149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4E1C"/>
    <w:rsid w:val="0015074B"/>
    <w:rsid w:val="0029639D"/>
    <w:rsid w:val="00326F90"/>
    <w:rsid w:val="0091087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2023-12-06T11:56:00Z</dcterms:modified>
  <cp:category/>
</cp:coreProperties>
</file>