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2A9" w:rsidRDefault="00FF71E7">
      <w:r>
        <w:t>There exist a lot of different approaches for each of those tasks..</w:t>
      </w:r>
      <w:r>
        <w:br/>
        <w:t>Provided the functions in a library follow the appropriate run-time conventions (e.g., method of passing arguments), then these functions may be written in any other language.</w:t>
      </w:r>
      <w:r>
        <w:br/>
        <w:t xml:space="preserve">There are </w:t>
      </w:r>
      <w:r>
        <w:t>many approaches to the Software development process.</w:t>
      </w:r>
      <w:r>
        <w:br/>
        <w:t>For example, when a bug in a compiler can make it crash when parsing some large source file, a simplification of the test case that results in only few lines from the original source file can be sufficient to reproduce the same crash.</w:t>
      </w:r>
      <w:r>
        <w:br/>
        <w:t>He gave the first description of cryptanalysis by frequency analysis, the earliest code-breaking algorithm.</w:t>
      </w:r>
      <w:r>
        <w:br/>
        <w:t>Sometimes software development is known as software engineering, especially when it employs formal methods or follow</w:t>
      </w:r>
      <w:r>
        <w:t>s an engineering design process.</w:t>
      </w:r>
      <w:r>
        <w:br/>
        <w:t xml:space="preserve"> Programs were mostly entered using punched cards or paper tape.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languages are more prone to some kinds of faults because their specification does not require compilers to perform as muc</w:t>
      </w:r>
      <w:r>
        <w:t>h checking as other languages.</w:t>
      </w:r>
      <w:r>
        <w:br/>
        <w:t>Proficient programming usually requires expertise in several different subjects, including knowledge of the application domain, details of programming languages and generic code libraries, specialized algorithms, and formal logic.</w:t>
      </w:r>
      <w:r>
        <w:br/>
        <w:t>It is usually easier to code in "high-level" languages than in "low-level" ones.</w:t>
      </w:r>
      <w:r>
        <w:br/>
        <w:t>Many factors, having little or nothing to do with the ability of the computer to efficiently compile and execute the code, contribute to readability.</w:t>
      </w:r>
      <w:r>
        <w:br/>
        <w:t xml:space="preserve"> Readability is imp</w:t>
      </w:r>
      <w:r>
        <w:t>ortant because programmers spend the majority of their time reading, trying to understand, reusing and modifying existing source code, rather than writing new source code.</w:t>
      </w:r>
      <w:r>
        <w:br/>
        <w:t xml:space="preserve"> Whatever the approach to development may be, the final program must satisfy some fundamental properties.</w:t>
      </w:r>
      <w:r>
        <w:br/>
        <w:t>Also, specific user environment and usage history can make it difficult to reproduce the problem.</w:t>
      </w:r>
    </w:p>
    <w:sectPr w:rsidR="006132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0780779">
    <w:abstractNumId w:val="8"/>
  </w:num>
  <w:num w:numId="2" w16cid:durableId="1992057494">
    <w:abstractNumId w:val="6"/>
  </w:num>
  <w:num w:numId="3" w16cid:durableId="1794666863">
    <w:abstractNumId w:val="5"/>
  </w:num>
  <w:num w:numId="4" w16cid:durableId="1109354733">
    <w:abstractNumId w:val="4"/>
  </w:num>
  <w:num w:numId="5" w16cid:durableId="1595287919">
    <w:abstractNumId w:val="7"/>
  </w:num>
  <w:num w:numId="6" w16cid:durableId="542668902">
    <w:abstractNumId w:val="3"/>
  </w:num>
  <w:num w:numId="7" w16cid:durableId="994995496">
    <w:abstractNumId w:val="2"/>
  </w:num>
  <w:num w:numId="8" w16cid:durableId="1596862923">
    <w:abstractNumId w:val="1"/>
  </w:num>
  <w:num w:numId="9" w16cid:durableId="72988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32A9"/>
    <w:rsid w:val="00AA1D8D"/>
    <w:rsid w:val="00B47730"/>
    <w:rsid w:val="00CB0664"/>
    <w:rsid w:val="00FC693F"/>
    <w:rsid w:val="00FF7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