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5839" w:rsidRDefault="00922957">
      <w:r>
        <w:t>However, with the concept of the stored-program computer introduced in 1949, both programs and data were stored and manipulated in the same way in computer memory..</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Many programmers use forms of Agile software development where the various stages of formal software development are more integrated together into short cycles that take a few weeks rather than years.</w:t>
      </w:r>
      <w:r>
        <w:br/>
        <w:t>Programmers typically use high-level programming languages th</w:t>
      </w:r>
      <w:r>
        <w:t>at are more easily intelligible to humans than machine code, which is directly executed by the central processing unit.</w:t>
      </w:r>
      <w:r>
        <w:br/>
        <w:t>Many factors, having little or nothing to do with the ability of the computer to efficiently compile and execute the code, contribute to readability.</w:t>
      </w:r>
      <w:r>
        <w:br/>
        <w:t>Later a control panel (plug board) added to his 1906 Type I Tabulator allowed it to be programmed for different jobs, and by the late 1940s, unit record equipment such as the IBM 602 and IBM 604, were programmed by control panels in a similar</w:t>
      </w:r>
      <w:r>
        <w:t xml:space="preserve"> way, as were the first electronic computers.</w:t>
      </w:r>
      <w:r>
        <w:br/>
        <w:t xml:space="preserve"> After the bug is reproduced, the input of the program may need to be simplified to make it easier to debug.</w:t>
      </w:r>
      <w:r>
        <w:br/>
        <w:t xml:space="preserve"> The academic field and the engineering practice of computer programming are both largely concerned with discovering and implementing the most efficient algorithms for a given class of problems.</w:t>
      </w:r>
      <w:r>
        <w:br/>
        <w:t>In 1801, the Jacquard loom could produce entirely different weaves by changing the "program" – a series of pasteboard cards with holes punched in them.</w:t>
      </w:r>
      <w:r>
        <w:br/>
        <w:t>For exampl</w:t>
      </w:r>
      <w:r>
        <w:t>e, COBOL is still strong in corporate data centers often on large mainframe computers, Fortran in engineering applications, scripting languages in Web development, and C in embedded software.</w:t>
      </w:r>
      <w:r>
        <w:br/>
        <w:t>Normally the first step in debugging is to attempt to reproduce the problem.</w:t>
      </w:r>
      <w:r>
        <w:br/>
        <w:t>However, readability is more than just programming style.</w:t>
      </w:r>
      <w:r>
        <w:br/>
        <w:t>Ideally, the programming language best suited for the task at hand will be selected.</w:t>
      </w:r>
      <w:r>
        <w:br/>
        <w:t>Scripting and breakpointing is also part of this process.</w:t>
      </w:r>
      <w:r>
        <w:br/>
        <w:t>Use of a static code analysis tool can hel</w:t>
      </w:r>
      <w:r>
        <w:t>p detect some possible problems.</w:t>
      </w:r>
    </w:p>
    <w:sectPr w:rsidR="00B4583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013732">
    <w:abstractNumId w:val="8"/>
  </w:num>
  <w:num w:numId="2" w16cid:durableId="1406414432">
    <w:abstractNumId w:val="6"/>
  </w:num>
  <w:num w:numId="3" w16cid:durableId="1770396060">
    <w:abstractNumId w:val="5"/>
  </w:num>
  <w:num w:numId="4" w16cid:durableId="712851739">
    <w:abstractNumId w:val="4"/>
  </w:num>
  <w:num w:numId="5" w16cid:durableId="1370374624">
    <w:abstractNumId w:val="7"/>
  </w:num>
  <w:num w:numId="6" w16cid:durableId="1203133728">
    <w:abstractNumId w:val="3"/>
  </w:num>
  <w:num w:numId="7" w16cid:durableId="1050113671">
    <w:abstractNumId w:val="2"/>
  </w:num>
  <w:num w:numId="8" w16cid:durableId="480661649">
    <w:abstractNumId w:val="1"/>
  </w:num>
  <w:num w:numId="9" w16cid:durableId="44180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2957"/>
    <w:rsid w:val="00AA1D8D"/>
    <w:rsid w:val="00B4583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2023-12-06T11:32:00Z</dcterms:modified>
  <cp:category/>
</cp:coreProperties>
</file>