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298" w:rsidRDefault="004A733D">
      <w:r>
        <w:t>Trial-and-error/divide-and-conquer is needed: the programmer will try to remove some parts of the original test case and check if the problem still exists..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</w:t>
      </w:r>
      <w:r>
        <w:t>modern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</w:t>
      </w:r>
      <w:r>
        <w:t>ural), functional languages, and logic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Different programming languages support different styles of progra</w:t>
      </w:r>
      <w:r>
        <w:t>mming (called programming paradigms).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</w:p>
    <w:sectPr w:rsidR="009322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595695">
    <w:abstractNumId w:val="8"/>
  </w:num>
  <w:num w:numId="2" w16cid:durableId="1028991185">
    <w:abstractNumId w:val="6"/>
  </w:num>
  <w:num w:numId="3" w16cid:durableId="999236013">
    <w:abstractNumId w:val="5"/>
  </w:num>
  <w:num w:numId="4" w16cid:durableId="953024546">
    <w:abstractNumId w:val="4"/>
  </w:num>
  <w:num w:numId="5" w16cid:durableId="1663853555">
    <w:abstractNumId w:val="7"/>
  </w:num>
  <w:num w:numId="6" w16cid:durableId="161556372">
    <w:abstractNumId w:val="3"/>
  </w:num>
  <w:num w:numId="7" w16cid:durableId="1445536240">
    <w:abstractNumId w:val="2"/>
  </w:num>
  <w:num w:numId="8" w16cid:durableId="1968117424">
    <w:abstractNumId w:val="1"/>
  </w:num>
  <w:num w:numId="9" w16cid:durableId="54251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33D"/>
    <w:rsid w:val="009322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