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5CA" w:rsidRDefault="00D041D1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 algorithms have also existed for centuries.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refactoring can enhance readability.</w:t>
      </w:r>
      <w:r>
        <w:br/>
        <w:t>Proficient programming usually requires expertise in several different subjects, including knowledge of the ap</w:t>
      </w:r>
      <w:r>
        <w:t>plication domain, details of programming languages and generic code libraries, specialized algorithms, and formal logic.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</w:t>
      </w:r>
      <w:r>
        <w:t>, control flow, and operation of source code.</w:t>
      </w:r>
      <w:r>
        <w:br/>
        <w:t>However, Charles Babbage had already written his first program for the Analytical Engine in 1837.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</w:t>
      </w:r>
      <w:r>
        <w:t>te the code, contribute to readability.</w:t>
      </w:r>
      <w:r>
        <w:br/>
        <w:t>They are the building blocks for all software, from the simplest applications to the most sophisticated ones.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</w:p>
    <w:sectPr w:rsidR="00CE65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384492">
    <w:abstractNumId w:val="8"/>
  </w:num>
  <w:num w:numId="2" w16cid:durableId="599724128">
    <w:abstractNumId w:val="6"/>
  </w:num>
  <w:num w:numId="3" w16cid:durableId="1160660438">
    <w:abstractNumId w:val="5"/>
  </w:num>
  <w:num w:numId="4" w16cid:durableId="1409107343">
    <w:abstractNumId w:val="4"/>
  </w:num>
  <w:num w:numId="5" w16cid:durableId="1950356915">
    <w:abstractNumId w:val="7"/>
  </w:num>
  <w:num w:numId="6" w16cid:durableId="694230237">
    <w:abstractNumId w:val="3"/>
  </w:num>
  <w:num w:numId="7" w16cid:durableId="1609505850">
    <w:abstractNumId w:val="2"/>
  </w:num>
  <w:num w:numId="8" w16cid:durableId="1576469645">
    <w:abstractNumId w:val="1"/>
  </w:num>
  <w:num w:numId="9" w16cid:durableId="166431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65CA"/>
    <w:rsid w:val="00D041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