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D71" w:rsidRDefault="002E7A0D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</w:t>
      </w:r>
      <w:r>
        <w:t>ftware development are more integrated together into short cycles that take a few weeks rather than years.</w:t>
      </w:r>
      <w:r>
        <w:br/>
        <w:t xml:space="preserve"> Whatever the approach to development may be, the final program must satisfy some fundamental properties.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  <w:r>
        <w:br/>
        <w:t>Compilers harnessed the power of computers to make programming easier by allowing programmers to specify calculations by en</w:t>
      </w:r>
      <w:r>
        <w:t>tering a formula using infix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</w:p>
    <w:sectPr w:rsidR="00910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992538">
    <w:abstractNumId w:val="8"/>
  </w:num>
  <w:num w:numId="2" w16cid:durableId="847255109">
    <w:abstractNumId w:val="6"/>
  </w:num>
  <w:num w:numId="3" w16cid:durableId="1028141616">
    <w:abstractNumId w:val="5"/>
  </w:num>
  <w:num w:numId="4" w16cid:durableId="883105969">
    <w:abstractNumId w:val="4"/>
  </w:num>
  <w:num w:numId="5" w16cid:durableId="137311264">
    <w:abstractNumId w:val="7"/>
  </w:num>
  <w:num w:numId="6" w16cid:durableId="917859445">
    <w:abstractNumId w:val="3"/>
  </w:num>
  <w:num w:numId="7" w16cid:durableId="599340307">
    <w:abstractNumId w:val="2"/>
  </w:num>
  <w:num w:numId="8" w16cid:durableId="824248117">
    <w:abstractNumId w:val="1"/>
  </w:num>
  <w:num w:numId="9" w16cid:durableId="109035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A0D"/>
    <w:rsid w:val="00326F90"/>
    <w:rsid w:val="00910D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