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5934" w:rsidRDefault="00B22796">
      <w:r>
        <w:t xml:space="preserve"> The first step in most formal software development processes is requirements analysis, followed by testing to determine value modeling, implementation, and failure elimination (debugging)..</w:t>
      </w:r>
      <w:r>
        <w:br/>
        <w:t>Proficient programming usually requires expertise in several different subjects, including knowledge of the application domain, details of programming languages and generic code libraries, specialized algorithms, and formal logic.</w:t>
      </w:r>
      <w:r>
        <w:br/>
        <w:t>He gave the first description of cryptanalysis by frequency analysis, the earliest code-breaking algorithm.</w:t>
      </w:r>
      <w:r>
        <w:br/>
        <w:t>There are many approaches to the Software development process.</w:t>
      </w:r>
      <w:r>
        <w:br/>
        <w:t>Trial-and-error/divide-and-conquer is needed: the programmer will try to remove some parts of the original te</w:t>
      </w:r>
      <w:r>
        <w:t>st case and check if the problem still exists.</w:t>
      </w:r>
      <w:r>
        <w:br/>
        <w:t>Trade-offs from this ideal involve finding enough programmers who know the language to build a team, the availability of compilers for that language, and the efficiency with which programs written in a given language execute.</w:t>
      </w:r>
      <w:r>
        <w:br/>
        <w:t xml:space="preserve"> Auxiliary tasks accompanying and related to programming include analyzing requirements, testing, debugging (investigating and fixing problems), implementation of build systems, and management of derived artifacts, such as programs' machin</w:t>
      </w:r>
      <w:r>
        <w:t>e code.</w:t>
      </w:r>
      <w:r>
        <w:br/>
        <w:t xml:space="preserve"> Popular modeling techniques include Object-Oriented Analysis and Design (OOAD) and Model-Driven Architecture (MDA).</w:t>
      </w:r>
      <w:r>
        <w:br/>
        <w:t xml:space="preserve"> Implementation techniques include imperative languages (object-oriented or procedural), functional languages, and logic languages.</w:t>
      </w:r>
      <w:r>
        <w:br/>
        <w:t>The following properties are among the most important:</w:t>
      </w:r>
      <w:r>
        <w:br/>
      </w:r>
      <w:r>
        <w:br/>
        <w:t xml:space="preserve"> In computer programming, readability refers to the ease with which a human reader can comprehend the purpose, control flow, and operation of source code.</w:t>
      </w:r>
      <w:r>
        <w:br/>
        <w:t>Provided the functions in a library follow t</w:t>
      </w:r>
      <w:r>
        <w:t>he appropriate run-time conventions (e.g., method of passing arguments), then these functions may be written in any other language.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w:t>
      </w:r>
      <w:r>
        <w:t>guages such as COBOL).</w:t>
      </w:r>
      <w:r>
        <w:br/>
        <w:t>Use of a static code analysis tool can help detect some possible problems.</w:t>
      </w:r>
      <w:r>
        <w:br/>
        <w:t>However, because an assembly language is little more than a different notation for a machine language,  two machines with different instruction sets also have different assembly languages.</w:t>
      </w:r>
      <w:r>
        <w:br/>
        <w:t xml:space="preserve"> Code-breaking algorithms have also existed for centuries.</w:t>
      </w:r>
    </w:p>
    <w:sectPr w:rsidR="006759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5736469">
    <w:abstractNumId w:val="8"/>
  </w:num>
  <w:num w:numId="2" w16cid:durableId="103962293">
    <w:abstractNumId w:val="6"/>
  </w:num>
  <w:num w:numId="3" w16cid:durableId="1427578513">
    <w:abstractNumId w:val="5"/>
  </w:num>
  <w:num w:numId="4" w16cid:durableId="1360006407">
    <w:abstractNumId w:val="4"/>
  </w:num>
  <w:num w:numId="5" w16cid:durableId="343559617">
    <w:abstractNumId w:val="7"/>
  </w:num>
  <w:num w:numId="6" w16cid:durableId="638338940">
    <w:abstractNumId w:val="3"/>
  </w:num>
  <w:num w:numId="7" w16cid:durableId="1711294426">
    <w:abstractNumId w:val="2"/>
  </w:num>
  <w:num w:numId="8" w16cid:durableId="914047801">
    <w:abstractNumId w:val="1"/>
  </w:num>
  <w:num w:numId="9" w16cid:durableId="432014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5934"/>
    <w:rsid w:val="00AA1D8D"/>
    <w:rsid w:val="00B2279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2023-12-06T12:00:00Z</dcterms:modified>
  <cp:category/>
</cp:coreProperties>
</file>