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DD0" w:rsidRDefault="007A3C6F">
      <w:r>
        <w:t xml:space="preserve"> The first computer program is generally dated to 1843, when mathematician Ada Lovelace published an algorithm to calculate a sequence of Bernoulli numbers, intended to be carried out by Charles Babbage's Analytical Engine..</w:t>
      </w:r>
      <w:r>
        <w:br/>
        <w:t xml:space="preserve"> Whatever the approach to development may be, the final program must satisfy some fundamental properties.</w:t>
      </w:r>
      <w:r>
        <w:br/>
        <w:t>Assembly languages were soon developed that let the programmer specify instruction in a text format (e.g., ADD X, TOTAL), with abbreviations for each operation code and meaningful names for specifying addresses.</w:t>
      </w:r>
      <w:r>
        <w:br/>
        <w:t>Some of these factors include:</w:t>
      </w:r>
      <w:r>
        <w:br/>
        <w:t xml:space="preserve"> The presentation aspects of this (such as indents, line breaks, color highlighting, and so on) are often handled by the source code editor, but the content aspec</w:t>
      </w:r>
      <w:r>
        <w:t>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t xml:space="preserve">Also, specific user </w:t>
      </w:r>
      <w:r>
        <w:t>environment and usage history can make it difficult to reproduce the problem.</w:t>
      </w:r>
      <w:r>
        <w:br/>
        <w:t xml:space="preserve"> A similar technique used for database design is Entity-Relationship Modeling (ER Modeling).</w:t>
      </w:r>
      <w:r>
        <w:br/>
        <w:t>Integrated development environments (IDEs) aim to integrate all such help.</w:t>
      </w:r>
      <w:r>
        <w:br/>
        <w:t>While these are sometimes considered programming, often the term software development is used for this larger overall process – with the terms programming, implementation, and coding reserved for the writing and editing of code per se.</w:t>
      </w:r>
      <w:r>
        <w:br/>
        <w:t xml:space="preserve">Some languages are more prone </w:t>
      </w:r>
      <w:r>
        <w:t>to some kinds of faults because their specification does not require compilers to perform as much checking as other languages.</w:t>
      </w:r>
      <w:r>
        <w:br/>
        <w:t xml:space="preserve"> Allen Downey, in his book How To Think Like A Computer Scientist, writes:</w:t>
      </w:r>
      <w:r>
        <w:br/>
        <w:t xml:space="preserve"> Many computer languages provide a mechanism to call functions provided by shared libraries.</w:t>
      </w:r>
      <w:r>
        <w:br/>
        <w:t>Many factors, having little or nothing to do with the ability of the computer to efficiently compile and execute the code, contribute to readability.</w:t>
      </w:r>
      <w:r>
        <w:br/>
        <w:t>When debugging the problem in a GUI, the programmer can try to skip</w:t>
      </w:r>
      <w:r>
        <w:t xml:space="preserve"> some user interaction from the original problem description and check if remaining actions are sufficient for bugs to appear.</w:t>
      </w:r>
      <w:r>
        <w:br/>
        <w:t xml:space="preserve"> Programs were mostly entered using punched cards or paper tape.</w:t>
      </w:r>
    </w:p>
    <w:sectPr w:rsidR="00596D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602707">
    <w:abstractNumId w:val="8"/>
  </w:num>
  <w:num w:numId="2" w16cid:durableId="2045518792">
    <w:abstractNumId w:val="6"/>
  </w:num>
  <w:num w:numId="3" w16cid:durableId="516315649">
    <w:abstractNumId w:val="5"/>
  </w:num>
  <w:num w:numId="4" w16cid:durableId="419060156">
    <w:abstractNumId w:val="4"/>
  </w:num>
  <w:num w:numId="5" w16cid:durableId="583145725">
    <w:abstractNumId w:val="7"/>
  </w:num>
  <w:num w:numId="6" w16cid:durableId="899100746">
    <w:abstractNumId w:val="3"/>
  </w:num>
  <w:num w:numId="7" w16cid:durableId="1784499361">
    <w:abstractNumId w:val="2"/>
  </w:num>
  <w:num w:numId="8" w16cid:durableId="263343617">
    <w:abstractNumId w:val="1"/>
  </w:num>
  <w:num w:numId="9" w16cid:durableId="21169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6DD0"/>
    <w:rsid w:val="007A3C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