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F4C" w:rsidRDefault="00333050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The Unified Modeling Language (UML) is a notation used for both the OOAD and MDA.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Techn</w:t>
      </w:r>
      <w:r>
        <w:t>iques like Code refactoring can enhance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They are the building blocks for all software, from the simplest applications to the most sophisticated ones.</w:t>
      </w:r>
      <w:r>
        <w:br/>
        <w:t>However, Charles Babbage had already written his first program for the Analytical Engine in 1837.</w:t>
      </w:r>
      <w:r>
        <w:br/>
      </w:r>
      <w:r>
        <w:br/>
        <w:t>The first compiler related tool, the A-0 System, was developed in 1952 by Grace Hopper, who al</w:t>
      </w:r>
      <w:r>
        <w:t>so coined the term 'compiler'.</w:t>
      </w:r>
      <w:r>
        <w:br/>
        <w:t xml:space="preserve"> After the bug is reproduced, the input of the program may need to be simplified to make it easier to debug.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 early as the 9th century, a programmable music sequencer was invented by the Persian Banu Musa brothers, who described an automated mechanical flute player in the Book of Ingenious Devices</w:t>
      </w:r>
      <w:r>
        <w:t>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involves designing and implementing algorithms, step-by-step specifications of procedures, by writing code in one or more programming languages.</w:t>
      </w:r>
    </w:p>
    <w:sectPr w:rsidR="00A61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833047">
    <w:abstractNumId w:val="8"/>
  </w:num>
  <w:num w:numId="2" w16cid:durableId="457845137">
    <w:abstractNumId w:val="6"/>
  </w:num>
  <w:num w:numId="3" w16cid:durableId="294986520">
    <w:abstractNumId w:val="5"/>
  </w:num>
  <w:num w:numId="4" w16cid:durableId="1666471491">
    <w:abstractNumId w:val="4"/>
  </w:num>
  <w:num w:numId="5" w16cid:durableId="1748649639">
    <w:abstractNumId w:val="7"/>
  </w:num>
  <w:num w:numId="6" w16cid:durableId="1403674226">
    <w:abstractNumId w:val="3"/>
  </w:num>
  <w:num w:numId="7" w16cid:durableId="162598473">
    <w:abstractNumId w:val="2"/>
  </w:num>
  <w:num w:numId="8" w16cid:durableId="64182237">
    <w:abstractNumId w:val="1"/>
  </w:num>
  <w:num w:numId="9" w16cid:durableId="145929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050"/>
    <w:rsid w:val="00A61F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