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6A7" w:rsidRDefault="00271259">
      <w:r>
        <w:t>Programming languages are essential for software development..</w:t>
      </w:r>
      <w:r>
        <w:br/>
        <w:t>Programmers typically use high-level programming languages that are more easily intelligible to humans than machine code, which is directly executed by the central processing unit.</w:t>
      </w:r>
      <w:r>
        <w:br/>
      </w:r>
      <w:r>
        <w:t>Provided the functions in a library follow the appropriate run-time conventions (e.g., method of passing arguments), then these functions may be written in any other language.</w:t>
      </w:r>
      <w:r>
        <w:br/>
        <w:t xml:space="preserve"> Readability is important because programmers spend the majority of their time reading, trying to understand, reusing and modifying existing source code, rather than writing new source code.</w:t>
      </w:r>
      <w:r>
        <w:br/>
        <w:t xml:space="preserve"> Whatever the approach to development may be, the final program must satisfy some fundamental properties.</w:t>
      </w:r>
      <w:r>
        <w:br/>
        <w:t>This can be a non-trivial task, for exa</w:t>
      </w:r>
      <w:r>
        <w:t>mple as with parallel processes or some unusual software bugs.</w:t>
      </w:r>
      <w:r>
        <w:br/>
        <w:t>Scripting and breakpointing is also part of this process.</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Sometimes software development is known as software engineering, especially when it employs formal met</w:t>
      </w:r>
      <w:r>
        <w:t>hods or follows an engineering design process.</w:t>
      </w:r>
      <w:r>
        <w:br/>
        <w:t>In 1801, the Jacquard loom could produce entirely different weaves by changing the "program" – a series of pasteboard cards with holes punched in them.</w:t>
      </w:r>
      <w:r>
        <w:br/>
        <w:t>However, because an assembly language is little more than a different notation for a machine language,  two machines with different instruction sets also have different assembly languages.</w:t>
      </w:r>
      <w:r>
        <w:br/>
        <w:t xml:space="preserve"> Programmable devices have existed for centuries.</w:t>
      </w:r>
      <w:r>
        <w:br/>
        <w:t>However, readability is more than just programming style.</w:t>
      </w:r>
      <w:r>
        <w:br/>
        <w:t>Methods of measu</w:t>
      </w:r>
      <w:r>
        <w:t>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E71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1313061">
    <w:abstractNumId w:val="8"/>
  </w:num>
  <w:num w:numId="2" w16cid:durableId="1148211664">
    <w:abstractNumId w:val="6"/>
  </w:num>
  <w:num w:numId="3" w16cid:durableId="2083940363">
    <w:abstractNumId w:val="5"/>
  </w:num>
  <w:num w:numId="4" w16cid:durableId="951129095">
    <w:abstractNumId w:val="4"/>
  </w:num>
  <w:num w:numId="5" w16cid:durableId="1580015642">
    <w:abstractNumId w:val="7"/>
  </w:num>
  <w:num w:numId="6" w16cid:durableId="450517420">
    <w:abstractNumId w:val="3"/>
  </w:num>
  <w:num w:numId="7" w16cid:durableId="1659454585">
    <w:abstractNumId w:val="2"/>
  </w:num>
  <w:num w:numId="8" w16cid:durableId="197859910">
    <w:abstractNumId w:val="1"/>
  </w:num>
  <w:num w:numId="9" w16cid:durableId="107966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259"/>
    <w:rsid w:val="0029639D"/>
    <w:rsid w:val="00326F90"/>
    <w:rsid w:val="00AA1D8D"/>
    <w:rsid w:val="00B47730"/>
    <w:rsid w:val="00CB0664"/>
    <w:rsid w:val="00E716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