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09B" w:rsidRDefault="00552D75">
      <w:r>
        <w:t>This can be a non-trivial task, for example as with parallel processes or some unusual software bugs..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Trade-offs from this ideal involve finding enough programmers who k</w:t>
      </w:r>
      <w:r>
        <w:t>now the language to build a team, the availability of compilers for that language, and the efficiency with which programs written in a given language execute.</w:t>
      </w:r>
      <w:r>
        <w:br/>
        <w:t xml:space="preserve"> In the 1880s, Herman Hollerith invented the concept of storing data in machine-readable form.</w:t>
      </w:r>
      <w:r>
        <w:br/>
        <w:t>They are the building blocks for all software, from the simplest applications to the most sophisticated ones.</w:t>
      </w:r>
      <w:r>
        <w:br/>
        <w:t>FORTRAN, the first widely used high-level language to have a functional implementation, came out in 1957, and many other languages were soon develop</w:t>
      </w:r>
      <w:r>
        <w:t>ed—in particular, COBOL aimed at commercial data processing, and Lisp for computer research.</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After the bug is reproduced, the input of the program may need to be simplified to make it easier to debug.</w:t>
      </w:r>
      <w:r>
        <w:br/>
        <w:t>One approach p</w:t>
      </w:r>
      <w:r>
        <w:t>opular for requirements analysis is Use Case analysis.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Techniques like Code refactoring can enhance readability.</w:t>
      </w:r>
      <w:r>
        <w:br/>
        <w:t>For example, COBOL is still strong in corporate d</w:t>
      </w:r>
      <w:r>
        <w:t>ata centers often on large mainframe computers, Fortran in engineering applications, scripting languages in Web development, and C in embedded software.</w:t>
      </w:r>
    </w:p>
    <w:sectPr w:rsidR="002E00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016421">
    <w:abstractNumId w:val="8"/>
  </w:num>
  <w:num w:numId="2" w16cid:durableId="1174030965">
    <w:abstractNumId w:val="6"/>
  </w:num>
  <w:num w:numId="3" w16cid:durableId="1072774044">
    <w:abstractNumId w:val="5"/>
  </w:num>
  <w:num w:numId="4" w16cid:durableId="955870472">
    <w:abstractNumId w:val="4"/>
  </w:num>
  <w:num w:numId="5" w16cid:durableId="993139966">
    <w:abstractNumId w:val="7"/>
  </w:num>
  <w:num w:numId="6" w16cid:durableId="1974628411">
    <w:abstractNumId w:val="3"/>
  </w:num>
  <w:num w:numId="7" w16cid:durableId="1505125354">
    <w:abstractNumId w:val="2"/>
  </w:num>
  <w:num w:numId="8" w16cid:durableId="1309703574">
    <w:abstractNumId w:val="1"/>
  </w:num>
  <w:num w:numId="9" w16cid:durableId="129100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09B"/>
    <w:rsid w:val="00326F90"/>
    <w:rsid w:val="00552D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