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60A" w:rsidRDefault="007F1BD1">
      <w:r>
        <w:t>Languages form an approximate spectrum from "low-level" to "high-level"; "low-level" languages are typically more machine-oriented and faster to execute, whereas "high-level" languages are more abstract and easier to use but execute less quickly..</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In the 1880s, Herman Hollerith invented the concept of storing data in machine-readable form.</w:t>
      </w:r>
      <w:r>
        <w:br/>
        <w:t xml:space="preserve"> The first computer program is generally dated to 1843, when mathematician Ada Lovelace published an algorithm to calculate a sequen</w:t>
      </w:r>
      <w:r>
        <w:t>ce of Bernoulli numbers, intended to be carried out by Charles Babbage's Analytical Engine.</w:t>
      </w:r>
      <w:r>
        <w:br/>
        <w:t>Trade-offs from this ideal involve finding enough programmers who know the language to build a team, the availability of compilers for that language, and the efficiency with which programs written in a given language execute.</w:t>
      </w:r>
      <w:r>
        <w:br/>
        <w:t>Text editors were also developed that allowed changes and corrections to be made much more easily than with punched cards.</w:t>
      </w:r>
      <w:r>
        <w:br/>
        <w:t>There exist a lot of different approaches for each of those tasks.</w:t>
      </w:r>
      <w:r>
        <w:br/>
        <w:t>Inte</w:t>
      </w:r>
      <w:r>
        <w:t>grated development environments (IDEs) aim to integrate all such help.</w:t>
      </w:r>
      <w:r>
        <w:br/>
        <w:t>For example, COBOL is still strong in corporate data centers often on large mainframe computers, Fortran in engineering applications, scripting languages in Web development, 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Proficient programming usually requires expertise in several different subjects, including knowledge of the application domain, details of programming languages and generic code libraries, specialized algorithms, and formal logic.</w:t>
      </w:r>
      <w:r>
        <w:br/>
        <w:t>However, readability is more than just programming style.</w:t>
      </w:r>
      <w:r>
        <w:br/>
        <w:t>The following properties are among the most important:</w:t>
      </w:r>
      <w:r>
        <w:br/>
      </w:r>
      <w:r>
        <w:br/>
        <w:t xml:space="preserve"> In compute</w:t>
      </w:r>
      <w:r>
        <w:t>r programming, readability refers to the ease with which a human reader can comprehend the purpose, control flow, and operation of source code.</w:t>
      </w:r>
      <w:r>
        <w:br/>
        <w:t>Use of a static code analysis tool can help detect some possible problems.</w:t>
      </w:r>
    </w:p>
    <w:sectPr w:rsidR="007456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627034">
    <w:abstractNumId w:val="8"/>
  </w:num>
  <w:num w:numId="2" w16cid:durableId="454982639">
    <w:abstractNumId w:val="6"/>
  </w:num>
  <w:num w:numId="3" w16cid:durableId="508569781">
    <w:abstractNumId w:val="5"/>
  </w:num>
  <w:num w:numId="4" w16cid:durableId="1342242945">
    <w:abstractNumId w:val="4"/>
  </w:num>
  <w:num w:numId="5" w16cid:durableId="1372068341">
    <w:abstractNumId w:val="7"/>
  </w:num>
  <w:num w:numId="6" w16cid:durableId="440343571">
    <w:abstractNumId w:val="3"/>
  </w:num>
  <w:num w:numId="7" w16cid:durableId="2005161138">
    <w:abstractNumId w:val="2"/>
  </w:num>
  <w:num w:numId="8" w16cid:durableId="1460150457">
    <w:abstractNumId w:val="1"/>
  </w:num>
  <w:num w:numId="9" w16cid:durableId="209709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560A"/>
    <w:rsid w:val="007F1B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