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7CF9" w:rsidRDefault="00A26A34">
      <w:r>
        <w:t>When debugging the problem in a GUI, the programmer can try to skip some user interaction from the original problem description and check if remaining actions are sufficient for bugs to appear..</w:t>
      </w:r>
      <w:r>
        <w:br/>
        <w:t xml:space="preserve">Normally the first step in debugging is to attempt to </w:t>
      </w:r>
      <w:r>
        <w:t>reproduce the problem.</w:t>
      </w:r>
      <w:r>
        <w:br/>
        <w:t>However, readability is more than just programming style.</w:t>
      </w:r>
      <w:r>
        <w:br/>
        <w:t xml:space="preserve"> It is very difficult to determine what are the most popular modern programming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w:t>
      </w:r>
      <w:r>
        <w:t>ates the number of users of business languages such as COBOL).</w:t>
      </w:r>
      <w:r>
        <w:br/>
        <w:t xml:space="preserve"> Whatever the approach to development may be, the final program must satisfy some fundamental properties.</w:t>
      </w:r>
      <w:r>
        <w:br/>
        <w:t>This can be a non-trivial task, for example as with parallel processes or some unusual software bugs.</w:t>
      </w:r>
      <w:r>
        <w:br/>
        <w:t xml:space="preserve"> High-level languages made the process of developing a program simpler and more understandable, and less bound to the underlying hardware.</w:t>
      </w:r>
      <w:r>
        <w:br/>
        <w:t xml:space="preserve"> Different programming languages support different styles of programming (called programming paradigms</w:t>
      </w:r>
      <w:r>
        <w:t>).</w:t>
      </w:r>
      <w:r>
        <w:br/>
        <w:t>However, with the concept of the stored-program computer introduced in 1949, both programs and data were stored and manipulated in the same way in computer memory.</w:t>
      </w:r>
      <w:r>
        <w:br/>
        <w:t>Trade-offs from this ideal involve finding enough programmers who know the language to build a team, the availability of compilers for that language, and the efficiency with which programs written in a given language execute.</w:t>
      </w:r>
      <w:r>
        <w:br/>
        <w:t xml:space="preserve"> Allen Downey, in his book How To Think Like A Computer Scientist, writes:</w:t>
      </w:r>
      <w:r>
        <w:br/>
        <w:t xml:space="preserve"> Many computer languages provide a mechanism</w:t>
      </w:r>
      <w:r>
        <w:t xml:space="preserve"> to call functions provided by shared libraries.</w:t>
      </w:r>
      <w:r>
        <w:br/>
        <w:t>Proficient programming usually requires expertise in several different subjects, including knowledge of the application domain, details of programming languages and generic code libraries, specialized algorithms, and formal logic.</w:t>
      </w:r>
      <w:r>
        <w:br/>
        <w:t xml:space="preserve"> Code-breaking algorithms have also existed for centuries.</w:t>
      </w:r>
      <w:r>
        <w:br/>
        <w:t>Later a control panel (plug board) added to his 1906 Type I Tabulator allowed it to be programmed for different jobs, and by the late 1940s, unit record equipment such as th</w:t>
      </w:r>
      <w:r>
        <w:t>e IBM 602 and IBM 604, were programmed by control panels in a similar way, as were the first electronic computers.</w:t>
      </w:r>
    </w:p>
    <w:sectPr w:rsidR="009F7C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9994580">
    <w:abstractNumId w:val="8"/>
  </w:num>
  <w:num w:numId="2" w16cid:durableId="376394874">
    <w:abstractNumId w:val="6"/>
  </w:num>
  <w:num w:numId="3" w16cid:durableId="1578782541">
    <w:abstractNumId w:val="5"/>
  </w:num>
  <w:num w:numId="4" w16cid:durableId="1103719792">
    <w:abstractNumId w:val="4"/>
  </w:num>
  <w:num w:numId="5" w16cid:durableId="442696466">
    <w:abstractNumId w:val="7"/>
  </w:num>
  <w:num w:numId="6" w16cid:durableId="1360861041">
    <w:abstractNumId w:val="3"/>
  </w:num>
  <w:num w:numId="7" w16cid:durableId="344790062">
    <w:abstractNumId w:val="2"/>
  </w:num>
  <w:num w:numId="8" w16cid:durableId="947350792">
    <w:abstractNumId w:val="1"/>
  </w:num>
  <w:num w:numId="9" w16cid:durableId="382409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7CF9"/>
    <w:rsid w:val="00A26A3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2023-12-06T12:15:00Z</dcterms:modified>
  <cp:category/>
</cp:coreProperties>
</file>