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738" w:rsidRDefault="00612036">
      <w:r>
        <w:t>The choice of language used is subject to many considerations, such as company policy, suitability to task, availability of third-party packages, or individual preference..</w:t>
      </w:r>
      <w:r>
        <w:br/>
        <w:t xml:space="preserve">Expert programmers are familiar with a variety of well-established </w:t>
      </w:r>
      <w:r>
        <w:t>algorithms and their respective complexities and use this knowledge to choose algorithms that are best suited to the circumstances.</w:t>
      </w:r>
      <w:r>
        <w:br/>
        <w:t>As early as the 9th century, a programmable music sequencer was invented by the Persian Banu Musa brothers, who described an automated mechanical flute player in the Book of Ingenious Devices.</w:t>
      </w:r>
      <w:r>
        <w:br/>
        <w:t>Some text editors such as Emacs allow GDB to be invoked through them, to provide a visual environment.</w:t>
      </w:r>
      <w:r>
        <w:br/>
        <w:t>Normally the first step in debugging is to attempt to reproduce the problem.</w:t>
      </w:r>
      <w:r>
        <w:br/>
        <w:t>Sometim</w:t>
      </w:r>
      <w:r>
        <w:t>es software development is known as software engineering, especially when it employs formal methods or follows an engineering design process.</w:t>
      </w:r>
      <w:r>
        <w:br/>
        <w:t>Scripting and breakpointing is also part of this process.</w:t>
      </w:r>
      <w:r>
        <w:br/>
        <w:t xml:space="preserve"> The first computer program is generally dated to 1843, when mathematician Ada Lovelace published an algorithm to calculate a sequence of Bernoulli numbers, intended to be carried out by Charles Babbage's Analytical Engine.</w:t>
      </w:r>
      <w:r>
        <w:br/>
        <w:t>Trial-and-error/divide-and-conquer is needed: the programmer will try to remove some par</w:t>
      </w:r>
      <w:r>
        <w:t>ts of the original test case and check if the problem still exists.</w:t>
      </w:r>
      <w:r>
        <w:br/>
        <w:t>A study found that a few simple readability transformations made code shorter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w:t>
      </w:r>
      <w:r>
        <w:t>ction and use.</w:t>
      </w:r>
      <w:r>
        <w:br/>
        <w:t>Integrated development environments (IDEs) aim to integrate all such help.</w:t>
      </w:r>
      <w:r>
        <w:br/>
        <w:t xml:space="preserve"> Popular modeling techniques include Object-Oriented Analysis and Design (OOAD) and Model-Driven Architecture (MDA).</w:t>
      </w:r>
      <w:r>
        <w:br/>
        <w:t xml:space="preserve"> Implementation techniques include imperative languages (object-oriented or procedural), functional languages, and logic languages.</w:t>
      </w:r>
    </w:p>
    <w:sectPr w:rsidR="001457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589172">
    <w:abstractNumId w:val="8"/>
  </w:num>
  <w:num w:numId="2" w16cid:durableId="1818065073">
    <w:abstractNumId w:val="6"/>
  </w:num>
  <w:num w:numId="3" w16cid:durableId="1648703252">
    <w:abstractNumId w:val="5"/>
  </w:num>
  <w:num w:numId="4" w16cid:durableId="976570440">
    <w:abstractNumId w:val="4"/>
  </w:num>
  <w:num w:numId="5" w16cid:durableId="1734230811">
    <w:abstractNumId w:val="7"/>
  </w:num>
  <w:num w:numId="6" w16cid:durableId="285162299">
    <w:abstractNumId w:val="3"/>
  </w:num>
  <w:num w:numId="7" w16cid:durableId="948969723">
    <w:abstractNumId w:val="2"/>
  </w:num>
  <w:num w:numId="8" w16cid:durableId="25256064">
    <w:abstractNumId w:val="1"/>
  </w:num>
  <w:num w:numId="9" w16cid:durableId="54607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738"/>
    <w:rsid w:val="0015074B"/>
    <w:rsid w:val="0029639D"/>
    <w:rsid w:val="00326F90"/>
    <w:rsid w:val="006120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