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80C22" w:rsidRDefault="00DD5017">
      <w:r>
        <w:t>Provided the functions in a library follow the appropriate run-time conventions (e..</w:t>
      </w:r>
      <w:r>
        <w:t>g., method of passing arguments), then these functions may be written in any other language.</w:t>
      </w:r>
      <w:r>
        <w:br/>
        <w:t xml:space="preserve">Assembly languages were soon developed that let the programmer specify </w:t>
      </w:r>
      <w:r>
        <w:t>instruction in a text format (e.g., ADD X, TOTAL), with abbreviations for each operation code and meaningful names for specifying addresses.</w:t>
      </w:r>
      <w:r>
        <w:br/>
        <w:t>Compilers harnessed the power of computers to make programming easier by allowing programmers to specify calculations by entering a formula using infix notation.</w:t>
      </w:r>
      <w:r>
        <w:br/>
        <w:t>Methods of measuring programming language popularity include: counting the number of job advertisements that mention the language, the number of books sold and courses teaching the language (this overestimates</w:t>
      </w:r>
      <w:r>
        <w:t xml:space="preserve"> the importance of newer languages), and estimates of the number of existing lines of code written in the language (this underestimates the number of users of business languages such as COBOL).</w:t>
      </w:r>
      <w:r>
        <w:br/>
        <w:t>Unreadable code often leads to bugs, inefficiencies, and duplicated code.</w:t>
      </w:r>
      <w:r>
        <w:br/>
        <w:t xml:space="preserve"> Machine code was the language of early programs, written in the instruction set of the particular machine, often in binary notation.</w:t>
      </w:r>
      <w:r>
        <w:br/>
        <w:t>Use of a static code analysis tool can help detect some possible problems.</w:t>
      </w:r>
      <w:r>
        <w:br/>
        <w:t xml:space="preserve"> Programmable devices have existed </w:t>
      </w:r>
      <w:r>
        <w:t>for centuries.</w:t>
      </w:r>
      <w:r>
        <w:br/>
        <w:t>In 1801, the Jacquard loom could produce entirely different weaves by changing the "program" – a series of pasteboard cards with holes punched in them.</w:t>
      </w:r>
      <w:r>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r>
        <w:br/>
        <w:t xml:space="preserve"> Allen Downey, in his book How To Think Like A Computer Scie</w:t>
      </w:r>
      <w:r>
        <w:t>ntist, writes:</w:t>
      </w:r>
      <w:r>
        <w:br/>
        <w:t xml:space="preserve"> Many computer languages provide a mechanism to call functions provided by shared libraries.</w:t>
      </w:r>
      <w:r>
        <w:br/>
        <w:t>Many applications use a mix of several languages in their construction and use.</w:t>
      </w:r>
      <w:r>
        <w:br/>
        <w:t xml:space="preserve"> Readability is important because programmers spend the majority of their time reading, trying to understand, reusing and modifying existing source code, rather than writing new source code.</w:t>
      </w:r>
      <w:r>
        <w:br/>
        <w:t>When debugging the problem in a GUI, the programmer can try to skip some user interaction from the original problem description and c</w:t>
      </w:r>
      <w:r>
        <w:t>heck if remaining actions are sufficient for bugs to appear.</w:t>
      </w:r>
      <w:r>
        <w:br/>
        <w:t>By the late 1960s, data storage devices and computer terminals became inexpensive enough that programs could be created by typing directly into the computers.</w:t>
      </w:r>
    </w:p>
    <w:sectPr w:rsidR="00380C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0538015">
    <w:abstractNumId w:val="8"/>
  </w:num>
  <w:num w:numId="2" w16cid:durableId="211039196">
    <w:abstractNumId w:val="6"/>
  </w:num>
  <w:num w:numId="3" w16cid:durableId="63534274">
    <w:abstractNumId w:val="5"/>
  </w:num>
  <w:num w:numId="4" w16cid:durableId="2127849130">
    <w:abstractNumId w:val="4"/>
  </w:num>
  <w:num w:numId="5" w16cid:durableId="1575506092">
    <w:abstractNumId w:val="7"/>
  </w:num>
  <w:num w:numId="6" w16cid:durableId="468284225">
    <w:abstractNumId w:val="3"/>
  </w:num>
  <w:num w:numId="7" w16cid:durableId="1174956076">
    <w:abstractNumId w:val="2"/>
  </w:num>
  <w:num w:numId="8" w16cid:durableId="890582659">
    <w:abstractNumId w:val="1"/>
  </w:num>
  <w:num w:numId="9" w16cid:durableId="14607558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C22"/>
    <w:rsid w:val="00AA1D8D"/>
    <w:rsid w:val="00B47730"/>
    <w:rsid w:val="00CB0664"/>
    <w:rsid w:val="00DD501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2023-12-06T05:45:00Z</dcterms:modified>
  <cp:category/>
</cp:coreProperties>
</file>