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26DA" w:rsidRDefault="003C1ACC">
      <w:r>
        <w:t>For this purpose, algorithms are classified into orders using so-called Big O notation, which expresses resource use, such as execution time or memory consumption, in terms of the size of an input..</w:t>
      </w:r>
      <w:r>
        <w:br/>
        <w:t xml:space="preserve">Many factors, having little or nothing to do with the </w:t>
      </w:r>
      <w:r>
        <w:t>ability of the computer to efficiently compile and execute the code, contribute to readability.</w:t>
      </w:r>
      <w:r>
        <w:br/>
        <w:t xml:space="preserve"> Computer programmers are those who write computer software.</w:t>
      </w:r>
      <w:r>
        <w:br/>
        <w:t>In 1206, the Arab engineer Al-Jazari invented a programmable drum machine where a musical mechanical automaton could be made to play different rhythms and drum patterns, via pegs and cams.</w:t>
      </w:r>
      <w:r>
        <w:br/>
        <w:t xml:space="preserve"> Machine code was the language of early programs, written in the instruction set of the particular machine, often in binary notation.</w:t>
      </w:r>
      <w:r>
        <w:br/>
        <w:t>Programmers typically use high-l</w:t>
      </w:r>
      <w:r>
        <w:t>evel programming languages that are more easily intelligible to humans than machine code, which is directly executed by the central processing unit.</w:t>
      </w:r>
      <w:r>
        <w:br/>
        <w:t>Integrated development environments (IDEs) aim to integrate all such help.</w:t>
      </w:r>
      <w:r>
        <w:br/>
        <w:t>By the late 1960s, data storage devices and computer terminals became inexpensive enough that programs could be created by typing directly into the computers.</w:t>
      </w:r>
      <w:r>
        <w:br/>
        <w:t xml:space="preserve"> Allen Downey, in his book How To Think Like A Computer Scientist, writes:</w:t>
      </w:r>
      <w:r>
        <w:br/>
        <w:t xml:space="preserve"> Many computer languages provide a mechanism to call f</w:t>
      </w:r>
      <w:r>
        <w:t>unctions provided by shared libraries.</w:t>
      </w:r>
      <w:r>
        <w:br/>
        <w:t>Unreadable code often leads to bugs, inefficiencies, and duplicated code.</w:t>
      </w:r>
      <w:r>
        <w:br/>
        <w:t xml:space="preserve"> Various visual programming languages have also been developed with the intent to resolve readability concerns by adopting non-traditional approaches to code structure and display.</w:t>
      </w:r>
      <w:r>
        <w:br/>
        <w:t>Many applications use a mix of several languages in their construction and use.</w:t>
      </w:r>
      <w:r>
        <w:br/>
        <w:t>Some text editors such as Emacs allow GDB to be invoked through them, to provide a visual environment.</w:t>
      </w:r>
      <w:r>
        <w:br/>
        <w:t>Proficient programming usually requ</w:t>
      </w:r>
      <w:r>
        <w:t>ires expertise in several different subjects, including knowledge of the application domain, details of programming languages and generic code libraries, specialized algorithms, and formal logic.</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w:t>
      </w:r>
      <w:r>
        <w:t>anguage (this underestimates the number of users of business languages such as COBOL).</w:t>
      </w:r>
    </w:p>
    <w:sectPr w:rsidR="00B826D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63511953">
    <w:abstractNumId w:val="8"/>
  </w:num>
  <w:num w:numId="2" w16cid:durableId="1597130120">
    <w:abstractNumId w:val="6"/>
  </w:num>
  <w:num w:numId="3" w16cid:durableId="568421433">
    <w:abstractNumId w:val="5"/>
  </w:num>
  <w:num w:numId="4" w16cid:durableId="2064672722">
    <w:abstractNumId w:val="4"/>
  </w:num>
  <w:num w:numId="5" w16cid:durableId="718166661">
    <w:abstractNumId w:val="7"/>
  </w:num>
  <w:num w:numId="6" w16cid:durableId="671686252">
    <w:abstractNumId w:val="3"/>
  </w:num>
  <w:num w:numId="7" w16cid:durableId="2136827780">
    <w:abstractNumId w:val="2"/>
  </w:num>
  <w:num w:numId="8" w16cid:durableId="180824798">
    <w:abstractNumId w:val="1"/>
  </w:num>
  <w:num w:numId="9" w16cid:durableId="1162693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1ACC"/>
    <w:rsid w:val="00AA1D8D"/>
    <w:rsid w:val="00B47730"/>
    <w:rsid w:val="00B826D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2023-12-06T07:56:00Z</dcterms:modified>
  <cp:category/>
</cp:coreProperties>
</file>