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8F9" w:rsidRDefault="00CC124E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Normally the first step in debugging is to attempt to reproduce the </w:t>
      </w:r>
      <w:r>
        <w:t>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</w:t>
      </w:r>
      <w:r>
        <w:t>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programmers use forms of Agile software development where the various stages of formal software development are more integrated together into short cycles that take</w:t>
      </w:r>
      <w:r>
        <w:t xml:space="preserve">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of these factors include:</w:t>
      </w:r>
      <w:r>
        <w:br/>
        <w:t xml:space="preserve"> The presentation aspects of this (such as indents, line b</w:t>
      </w:r>
      <w:r>
        <w:t>reaks, color highlighting, and so on) are often handled by the source code editor, but the content aspects reflect the programmer's talent and skills.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</w:t>
      </w:r>
      <w:r>
        <w:t>ical subject, some research shows that good programmers have strong skills in natural human languages, and that learning to code is similar to learning a foreign language.</w:t>
      </w:r>
      <w:r>
        <w:br/>
      </w:r>
    </w:p>
    <w:sectPr w:rsidR="00DF2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079793">
    <w:abstractNumId w:val="8"/>
  </w:num>
  <w:num w:numId="2" w16cid:durableId="534777621">
    <w:abstractNumId w:val="6"/>
  </w:num>
  <w:num w:numId="3" w16cid:durableId="123162263">
    <w:abstractNumId w:val="5"/>
  </w:num>
  <w:num w:numId="4" w16cid:durableId="116797596">
    <w:abstractNumId w:val="4"/>
  </w:num>
  <w:num w:numId="5" w16cid:durableId="519129619">
    <w:abstractNumId w:val="7"/>
  </w:num>
  <w:num w:numId="6" w16cid:durableId="669407178">
    <w:abstractNumId w:val="3"/>
  </w:num>
  <w:num w:numId="7" w16cid:durableId="1443382739">
    <w:abstractNumId w:val="2"/>
  </w:num>
  <w:num w:numId="8" w16cid:durableId="1231379535">
    <w:abstractNumId w:val="1"/>
  </w:num>
  <w:num w:numId="9" w16cid:durableId="177709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124E"/>
    <w:rsid w:val="00DF2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