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6937" w:rsidRDefault="00B365D3">
      <w:r>
        <w:t xml:space="preserve"> Whatever the approach to development may be, the final program must satisfy some fundamental properties..</w:t>
      </w:r>
      <w:r>
        <w:br/>
        <w:t xml:space="preserve">Proficient programming usually requires expertise in several different subjects, including knowledge of the application domain, details of </w:t>
      </w:r>
      <w:r>
        <w:t>programming languages and generic code libraries, specialized algorithms, and formal logic.</w:t>
      </w:r>
      <w:r>
        <w:br/>
        <w:t>Also, specific user environment and usage history can make it difficult to reproduce the problem.</w:t>
      </w:r>
      <w:r>
        <w:br/>
        <w:t>Techniques like Code refactoring can enhance readability.</w:t>
      </w:r>
      <w:r>
        <w:br/>
        <w:t>A study found that a few simple readability transformations made code shorter and drastically reduced the time to understand it.</w:t>
      </w:r>
      <w:r>
        <w:br/>
        <w:t>Ideally, the programming language best suited for the task at hand will be selected.</w:t>
      </w:r>
      <w:r>
        <w:br/>
        <w:t>Many programmers use forms of Agile software devel</w:t>
      </w:r>
      <w:r>
        <w:t>opment where the various stages of formal software development are more integrated together into short cycles that take a few weeks rather than years.</w:t>
      </w:r>
      <w:r>
        <w:br/>
        <w:t>It affects the aspects of quality above, including portability, usability and most importantly maintainability.</w:t>
      </w:r>
      <w:r>
        <w:br/>
        <w:t>However, readability is more than just programming style.</w:t>
      </w:r>
      <w:r>
        <w:br/>
        <w:t xml:space="preserve">Later a control panel (plug board) added to his 1906 Type I Tabulator allowed it to be programmed for different jobs, and by the late 1940s, unit record equipment such as the IBM 602 and IBM </w:t>
      </w:r>
      <w:r>
        <w:t>604, were programmed by control panels in a similar way, as were the first electronic computers.</w:t>
      </w:r>
      <w:r>
        <w:br/>
        <w:t>Scripting and breakpointing is also part of this process.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Computer programmers are those who write computer software.</w:t>
      </w:r>
      <w:r>
        <w:br/>
        <w:t xml:space="preserve"> Different programming languages support different styles of programming (called programming paradigms).</w:t>
      </w:r>
      <w:r>
        <w:br/>
      </w:r>
      <w:r>
        <w:t>As early as the 9th century, a programmable music sequencer was invented by the Persian Banu Musa brothers, who described an automated mechanical flute player in the Book of Ingenious Devices.</w:t>
      </w:r>
    </w:p>
    <w:sectPr w:rsidR="000469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3319901">
    <w:abstractNumId w:val="8"/>
  </w:num>
  <w:num w:numId="2" w16cid:durableId="696664652">
    <w:abstractNumId w:val="6"/>
  </w:num>
  <w:num w:numId="3" w16cid:durableId="1956281640">
    <w:abstractNumId w:val="5"/>
  </w:num>
  <w:num w:numId="4" w16cid:durableId="807625589">
    <w:abstractNumId w:val="4"/>
  </w:num>
  <w:num w:numId="5" w16cid:durableId="922496895">
    <w:abstractNumId w:val="7"/>
  </w:num>
  <w:num w:numId="6" w16cid:durableId="464851499">
    <w:abstractNumId w:val="3"/>
  </w:num>
  <w:num w:numId="7" w16cid:durableId="245070763">
    <w:abstractNumId w:val="2"/>
  </w:num>
  <w:num w:numId="8" w16cid:durableId="1228415419">
    <w:abstractNumId w:val="1"/>
  </w:num>
  <w:num w:numId="9" w16cid:durableId="1916934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937"/>
    <w:rsid w:val="0006063C"/>
    <w:rsid w:val="0015074B"/>
    <w:rsid w:val="0029639D"/>
    <w:rsid w:val="00326F90"/>
    <w:rsid w:val="00AA1D8D"/>
    <w:rsid w:val="00B365D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2023-12-06T11:24:00Z</dcterms:modified>
  <cp:category/>
</cp:coreProperties>
</file>