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3AE" w:rsidRDefault="00F766E0">
      <w:r>
        <w:t xml:space="preserve"> Following a consistent programming style often helps readability..</w:t>
      </w:r>
      <w:r>
        <w:br/>
        <w:t>However, Charles Babbage had already written his first program for the Analytical Engine in 1837.</w:t>
      </w:r>
      <w:r>
        <w:br/>
        <w:t xml:space="preserve">Ideally, the programming language best suited for the task at hand will be </w:t>
      </w:r>
      <w:r>
        <w:t>selected.</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When debuggi</w:t>
      </w:r>
      <w:r>
        <w:t>ng the problem in a GUI, the programmer can try to skip some 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r>
      <w:r>
        <w:br/>
        <w:t>The first compiler related tool, the A-0 System, was developed in 1952 by Grace Hopper, who also coined the term 'compiler'.</w:t>
      </w:r>
      <w:r>
        <w:br/>
        <w:t xml:space="preserve"> Read</w:t>
      </w:r>
      <w:r>
        <w:t>ability is important because programmers spend the majority of their time reading, trying to understand, reusing and modifying existing source code, rather than writing new source code.</w:t>
      </w:r>
      <w:r>
        <w:br/>
        <w:t>While these are sometimes considered programming, often the term software development is used for this larger overall process – with the terms programming, implementation, and coding reserved for the writing and editing of code per se.</w:t>
      </w:r>
      <w:r>
        <w:br/>
        <w:t>In 1801, the Jacquard loom could produce entirely different weaves by changing the "progra</w:t>
      </w:r>
      <w:r>
        <w:t>m" – a series of pasteboard cards with holes punched in them.</w:t>
      </w:r>
      <w:r>
        <w:br/>
        <w:t>One approach popular for requirements analysis is Use Case analysis.</w:t>
      </w:r>
      <w:r>
        <w:br/>
        <w:t>Some text editors such as Emacs allow GDB to be invoked through them, to provide a visual environment.</w:t>
      </w:r>
      <w:r>
        <w:br/>
        <w:t>For example, COBOL is still strong in corporate data centers often on large mainframe computers, Fortran in engineering applications, scripting languages in Web development, and C in embedded software.</w:t>
      </w:r>
      <w:r>
        <w:br/>
        <w:t xml:space="preserve"> Different programming languages support different styles of programming (ca</w:t>
      </w:r>
      <w:r>
        <w:t>lled programming paradigms).</w:t>
      </w:r>
    </w:p>
    <w:sectPr w:rsidR="000213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7259858">
    <w:abstractNumId w:val="8"/>
  </w:num>
  <w:num w:numId="2" w16cid:durableId="1019089506">
    <w:abstractNumId w:val="6"/>
  </w:num>
  <w:num w:numId="3" w16cid:durableId="496724992">
    <w:abstractNumId w:val="5"/>
  </w:num>
  <w:num w:numId="4" w16cid:durableId="535696689">
    <w:abstractNumId w:val="4"/>
  </w:num>
  <w:num w:numId="5" w16cid:durableId="1738094468">
    <w:abstractNumId w:val="7"/>
  </w:num>
  <w:num w:numId="6" w16cid:durableId="592518959">
    <w:abstractNumId w:val="3"/>
  </w:num>
  <w:num w:numId="7" w16cid:durableId="905071815">
    <w:abstractNumId w:val="2"/>
  </w:num>
  <w:num w:numId="8" w16cid:durableId="1792045958">
    <w:abstractNumId w:val="1"/>
  </w:num>
  <w:num w:numId="9" w16cid:durableId="33445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3AE"/>
    <w:rsid w:val="00034616"/>
    <w:rsid w:val="0006063C"/>
    <w:rsid w:val="0015074B"/>
    <w:rsid w:val="0029639D"/>
    <w:rsid w:val="00326F90"/>
    <w:rsid w:val="00AA1D8D"/>
    <w:rsid w:val="00B47730"/>
    <w:rsid w:val="00CB0664"/>
    <w:rsid w:val="00F766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2023-12-06T12:38:00Z</dcterms:modified>
  <cp:category/>
</cp:coreProperties>
</file>