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115" w:rsidRDefault="004C4D3F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However, readability is more than just programming style.</w:t>
      </w:r>
      <w:r>
        <w:br/>
        <w:t>Also, specific user environment and usage history can make it difficult to reproduce the problem.</w:t>
      </w:r>
      <w:r>
        <w:br/>
        <w:t xml:space="preserve"> Whatever the approach to development may be, the final program must satisfy some fundamental properties.</w:t>
      </w:r>
      <w:r>
        <w:br/>
        <w:t>Scripting and breakpointing is also part of this process.</w:t>
      </w:r>
      <w:r>
        <w:br/>
        <w:t>However, Charles Babbage had already written his first program for the Analytical Engine in 1837.</w:t>
      </w:r>
      <w:r>
        <w:br/>
        <w:t>He gave the first description of cryptanalysis by frequency analysis, the earliest code-break</w:t>
      </w:r>
      <w:r>
        <w:t>ing algorithm.</w:t>
      </w:r>
      <w:r>
        <w:br/>
        <w:t>The Unified Modeling Language (UML) is a notation used for both the OOAD and MDA.</w:t>
      </w:r>
      <w:r>
        <w:br/>
        <w:t>Techniques like Code refactoring can enhance readability.</w:t>
      </w:r>
      <w:r>
        <w:br/>
        <w:t xml:space="preserve"> It is very difficult to determine what are the most popular modern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There exist a lot of different approaches for each of </w:t>
      </w:r>
      <w:r>
        <w:t>those tasks.</w:t>
      </w:r>
      <w:r>
        <w:br/>
        <w:t>Use of a static code analysis tool can help detect some possible problems.</w:t>
      </w:r>
      <w:r>
        <w:br/>
        <w:t>It affects the aspects of quality above, including portability, usability and most importantly maintainability.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B151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536872">
    <w:abstractNumId w:val="8"/>
  </w:num>
  <w:num w:numId="2" w16cid:durableId="972170957">
    <w:abstractNumId w:val="6"/>
  </w:num>
  <w:num w:numId="3" w16cid:durableId="1517307448">
    <w:abstractNumId w:val="5"/>
  </w:num>
  <w:num w:numId="4" w16cid:durableId="945231655">
    <w:abstractNumId w:val="4"/>
  </w:num>
  <w:num w:numId="5" w16cid:durableId="1740513826">
    <w:abstractNumId w:val="7"/>
  </w:num>
  <w:num w:numId="6" w16cid:durableId="1712730289">
    <w:abstractNumId w:val="3"/>
  </w:num>
  <w:num w:numId="7" w16cid:durableId="127093028">
    <w:abstractNumId w:val="2"/>
  </w:num>
  <w:num w:numId="8" w16cid:durableId="830484274">
    <w:abstractNumId w:val="1"/>
  </w:num>
  <w:num w:numId="9" w16cid:durableId="130241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D3F"/>
    <w:rsid w:val="00AA1D8D"/>
    <w:rsid w:val="00B1511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