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1839" w:rsidRDefault="005B0315">
      <w:r>
        <w:t xml:space="preserve"> Some languages are very popular for particular kinds of applications, while some languages are regularly used to write many different kinds of applications..</w:t>
      </w:r>
      <w:r>
        <w:br/>
        <w:t>As early as the 9th century, a programmable music sequencer was invented by the Persian Banu Musa brothers, who described an automated mechanical flute player in the Book of Ingenious Devices.</w:t>
      </w:r>
      <w:r>
        <w:br/>
        <w:t>The choice of language used is subject to many considerations, such as company policy, suitability to task, availability of third-party packages, or individual preference.</w:t>
      </w:r>
      <w:r>
        <w:br/>
        <w:t>However, Charles Babbage had already written his first program for the Analytical Engine in 1837.</w:t>
      </w:r>
      <w:r>
        <w:br/>
        <w:t xml:space="preserve">However, with the concept of the stored-program </w:t>
      </w:r>
      <w:r>
        <w:t>computer introduced in 1949, both programs and data were stored and manipulated in the same way in computer memory.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 similar technique used for database design is Entity-Relationship Modeling (ER Modeling).</w:t>
      </w:r>
      <w:r>
        <w:br/>
        <w:t>Proficient programming usually requires expertise in several di</w:t>
      </w:r>
      <w:r>
        <w:t>fferent subjects, including knowledge of the application domain, details of programming languages and generic code libraries, specialized algorithms, and formal logic.</w:t>
      </w:r>
      <w:r>
        <w:br/>
        <w:t xml:space="preserve"> Following a consistent programming style often helps readability.</w:t>
      </w:r>
      <w:r>
        <w:br/>
        <w:t>Trade-offs from this ideal involve finding enough programmers who know the language to build a team, the availability of compilers for that language, and the efficiency with which programs written in a given language execute.</w:t>
      </w:r>
      <w:r>
        <w:br/>
        <w:t xml:space="preserve"> New languages are generally designed around the sy</w:t>
      </w:r>
      <w:r>
        <w:t>ntax of a prior language with new functionality added, (for example C++ adds object-orientation to C, and Java adds memory management and bytecode to C++, but as a result, loses efficiency and the ability for low-level manipulation).</w:t>
      </w:r>
      <w:r>
        <w:br/>
        <w:t xml:space="preserve"> Whatever the approach to development may be, the final program must satisfy some fundamental properties.</w:t>
      </w:r>
      <w:r>
        <w:br/>
        <w:t>Scripting and breakpointing is also part of this process.</w:t>
      </w:r>
      <w:r>
        <w:br/>
        <w:t>Normally the first step in debugging is to attempt to reproduce the problem.</w:t>
      </w:r>
      <w:r>
        <w:br/>
        <w:t xml:space="preserve"> Allen Downey, in his book How To Thi</w:t>
      </w:r>
      <w:r>
        <w:t>nk Like A Computer Scientist, writes:</w:t>
      </w:r>
      <w:r>
        <w:br/>
        <w:t xml:space="preserve"> Many computer languages provide a mechanism to call functions provided by shared libraries.</w:t>
      </w:r>
    </w:p>
    <w:sectPr w:rsidR="00AD18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4091082">
    <w:abstractNumId w:val="8"/>
  </w:num>
  <w:num w:numId="2" w16cid:durableId="1757676823">
    <w:abstractNumId w:val="6"/>
  </w:num>
  <w:num w:numId="3" w16cid:durableId="1877543148">
    <w:abstractNumId w:val="5"/>
  </w:num>
  <w:num w:numId="4" w16cid:durableId="712390287">
    <w:abstractNumId w:val="4"/>
  </w:num>
  <w:num w:numId="5" w16cid:durableId="1014722113">
    <w:abstractNumId w:val="7"/>
  </w:num>
  <w:num w:numId="6" w16cid:durableId="2141607903">
    <w:abstractNumId w:val="3"/>
  </w:num>
  <w:num w:numId="7" w16cid:durableId="1081024581">
    <w:abstractNumId w:val="2"/>
  </w:num>
  <w:num w:numId="8" w16cid:durableId="1079598886">
    <w:abstractNumId w:val="1"/>
  </w:num>
  <w:num w:numId="9" w16cid:durableId="871305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0315"/>
    <w:rsid w:val="00AA1D8D"/>
    <w:rsid w:val="00AD183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2023-12-06T07:33:00Z</dcterms:modified>
  <cp:category/>
</cp:coreProperties>
</file>