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21D" w:rsidRDefault="008C5CC5">
      <w:r>
        <w:t>Some text editors such as Emacs allow GDB to be invoked through them, to provide a visual environment..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</w:t>
      </w:r>
      <w:r>
        <w:t>Programmable devices have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</w:t>
      </w:r>
      <w:r>
        <w:t>lass of problems.</w:t>
      </w:r>
      <w:r>
        <w:br/>
        <w:t>He gave the first description of cryptanalysis by frequency analysis, the earliest code-breaking algorithm.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>Many applications use a mix of several languages in their construction and use.</w:t>
      </w:r>
      <w:r>
        <w:br/>
        <w:t>Later a control panel (plug board) added to his 1906 Type I Tabulator allowed it to be programmed for different jobs, and by the late 1940s, unit record e</w:t>
      </w:r>
      <w:r>
        <w:t>quipment such as the IBM 602 and IBM 604, were programmed by control panels in a similar way, as were the first electronic computers.</w:t>
      </w:r>
    </w:p>
    <w:sectPr w:rsidR="004112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196253">
    <w:abstractNumId w:val="8"/>
  </w:num>
  <w:num w:numId="2" w16cid:durableId="461265060">
    <w:abstractNumId w:val="6"/>
  </w:num>
  <w:num w:numId="3" w16cid:durableId="1254365275">
    <w:abstractNumId w:val="5"/>
  </w:num>
  <w:num w:numId="4" w16cid:durableId="557788220">
    <w:abstractNumId w:val="4"/>
  </w:num>
  <w:num w:numId="5" w16cid:durableId="1862549211">
    <w:abstractNumId w:val="7"/>
  </w:num>
  <w:num w:numId="6" w16cid:durableId="1226917797">
    <w:abstractNumId w:val="3"/>
  </w:num>
  <w:num w:numId="7" w16cid:durableId="621690948">
    <w:abstractNumId w:val="2"/>
  </w:num>
  <w:num w:numId="8" w16cid:durableId="1356737525">
    <w:abstractNumId w:val="1"/>
  </w:num>
  <w:num w:numId="9" w16cid:durableId="37566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21D"/>
    <w:rsid w:val="008C5C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