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7AA" w:rsidRDefault="00686DBF">
      <w:r>
        <w:t>There exist a lot of different approaches for each of those tasks..</w:t>
      </w:r>
      <w:r>
        <w:br/>
      </w:r>
      <w:r>
        <w:t xml:space="preserve"> Different programming languages support different styles of programming (called programming paradigms).</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Unreadable code often leads to bugs, inefficiencies, and duplicated cod</w:t>
      </w:r>
      <w:r>
        <w:t>e.</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He gave the first description of cryptanalysis by frequency analysis, the earliest code-breaking algorithm.</w:t>
      </w:r>
      <w:r>
        <w:br/>
        <w:t>One approach popular for requirements analysis is Use Case analysis.</w:t>
      </w:r>
      <w:r>
        <w:br/>
        <w:t xml:space="preserve"> These compiled languages </w:t>
      </w:r>
      <w:r>
        <w:t>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 xml:space="preserve"> Various visual programming languages have also been developed with the intent to resolve </w:t>
      </w:r>
      <w:r>
        <w:t>readability concerns by adopting non-traditional approaches to code structure and display.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br/>
        <w:t>Programmers typically use high-level programming languages that are more easily intelligible to humans than machine code,</w:t>
      </w:r>
      <w:r>
        <w:t xml:space="preserve"> which is directly executed by the central processing unit.</w:t>
      </w:r>
    </w:p>
    <w:sectPr w:rsidR="00DB5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341739">
    <w:abstractNumId w:val="8"/>
  </w:num>
  <w:num w:numId="2" w16cid:durableId="2030060354">
    <w:abstractNumId w:val="6"/>
  </w:num>
  <w:num w:numId="3" w16cid:durableId="674957708">
    <w:abstractNumId w:val="5"/>
  </w:num>
  <w:num w:numId="4" w16cid:durableId="1740252049">
    <w:abstractNumId w:val="4"/>
  </w:num>
  <w:num w:numId="5" w16cid:durableId="1265921689">
    <w:abstractNumId w:val="7"/>
  </w:num>
  <w:num w:numId="6" w16cid:durableId="1729258675">
    <w:abstractNumId w:val="3"/>
  </w:num>
  <w:num w:numId="7" w16cid:durableId="702247411">
    <w:abstractNumId w:val="2"/>
  </w:num>
  <w:num w:numId="8" w16cid:durableId="2077971889">
    <w:abstractNumId w:val="1"/>
  </w:num>
  <w:num w:numId="9" w16cid:durableId="96169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DBF"/>
    <w:rsid w:val="00AA1D8D"/>
    <w:rsid w:val="00B47730"/>
    <w:rsid w:val="00CB0664"/>
    <w:rsid w:val="00DB57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