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417" w:rsidRDefault="00694EED">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However, with the concept of the stored-program computer introduced in 1949, both programs and data were stored and manipulated in the same way in computer memory.</w:t>
      </w:r>
      <w:r>
        <w:br/>
        <w:t>Sometimes software development is known as software engineering, especially when it employs formal methods or follows an engineering design process.</w:t>
      </w:r>
      <w:r>
        <w:br/>
        <w:t>Some of these factors include:</w:t>
      </w:r>
      <w:r>
        <w:br/>
        <w:t xml:space="preserve"> The presentation aspects of this (such as indents, line breaks, color highlighting, and so on) are often handled by the source code editor, but the content aspects re</w:t>
      </w:r>
      <w:r>
        <w:t>flect the programmer's talent and skills.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He gave the first description of cryptanalysis by frequency analysis, the earliest code-breaking algorithm.</w:t>
      </w:r>
      <w:r>
        <w:br/>
        <w:t>Techniques like Code refactoring can enhance readability.</w:t>
      </w:r>
      <w:r>
        <w:br/>
        <w:t>Some text editors such as Emacs allow GDB to be invoked t</w:t>
      </w:r>
      <w:r>
        <w:t>hrough them, to provide a visual environment.</w:t>
      </w:r>
      <w:r>
        <w:br/>
        <w:t xml:space="preserve"> Some languages are very popular for particular kinds of applications, while some languages are regularly used to write many different kinds of applications.</w:t>
      </w:r>
      <w:r>
        <w:br/>
        <w:t>Provided the functions in a library follow the appropriate run-time conventions (e.g., method of passing arguments), then these functions may be written in any other language.</w:t>
      </w:r>
      <w:r>
        <w:br/>
        <w:t>They are the building blocks for all software, from the simplest applications to the most sophisticated ones.</w:t>
      </w:r>
      <w:r>
        <w:br/>
        <w:t>Expert programmers are</w:t>
      </w:r>
      <w:r>
        <w:t xml:space="preserve"> familiar with a variety of well-established algorithms and their respective complexities and use this knowledge to choose algorithms that are best suited to the circumstances.</w:t>
      </w:r>
      <w:r>
        <w:br/>
        <w:t>For example, COBOL is still strong in corporate data centers often on large mainframe computers, Fortran in engineering applications, scripting languages in Web development, and C in embedded software.</w:t>
      </w:r>
      <w:r>
        <w:br/>
        <w:t xml:space="preserve"> Allen Downey, in his book How To Think Like A Computer Scientist, writes:</w:t>
      </w:r>
      <w:r>
        <w:br/>
        <w:t xml:space="preserve"> Many computer languages provide a mechanism to call funct</w:t>
      </w:r>
      <w:r>
        <w:t>ions provided by shared libraries.</w:t>
      </w:r>
      <w:r>
        <w:br/>
        <w:t>This can be a non-trivial task, for example as with parallel processes or some unusual software bugs.</w:t>
      </w:r>
    </w:p>
    <w:sectPr w:rsidR="000E14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9349827">
    <w:abstractNumId w:val="8"/>
  </w:num>
  <w:num w:numId="2" w16cid:durableId="68234574">
    <w:abstractNumId w:val="6"/>
  </w:num>
  <w:num w:numId="3" w16cid:durableId="329020905">
    <w:abstractNumId w:val="5"/>
  </w:num>
  <w:num w:numId="4" w16cid:durableId="965893457">
    <w:abstractNumId w:val="4"/>
  </w:num>
  <w:num w:numId="5" w16cid:durableId="476996432">
    <w:abstractNumId w:val="7"/>
  </w:num>
  <w:num w:numId="6" w16cid:durableId="1999914621">
    <w:abstractNumId w:val="3"/>
  </w:num>
  <w:num w:numId="7" w16cid:durableId="2022312389">
    <w:abstractNumId w:val="2"/>
  </w:num>
  <w:num w:numId="8" w16cid:durableId="1137645093">
    <w:abstractNumId w:val="1"/>
  </w:num>
  <w:num w:numId="9" w16cid:durableId="776950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417"/>
    <w:rsid w:val="0015074B"/>
    <w:rsid w:val="0029639D"/>
    <w:rsid w:val="00326F90"/>
    <w:rsid w:val="00694E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