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92E" w:rsidRDefault="00E06762">
      <w:r>
        <w:t xml:space="preserve"> Implementation techniques include imperative languages (object-oriented or procedural), functional languages, and logic languages..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These compiled languages allow the programmer to write programs in terms that are syntactically richer, and mo</w:t>
      </w:r>
      <w:r>
        <w:t>re capable of abstracting the code, making it easy to target varying machine instruction sets via compilation declarations and heuristics.</w:t>
      </w:r>
      <w:r>
        <w:br/>
        <w:t>There are many approaches to the Software development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</w:t>
      </w:r>
      <w:r>
        <w:t>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</w:t>
      </w:r>
      <w:r>
        <w:t>ource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assembly language is</w:t>
      </w:r>
      <w:r>
        <w:t xml:space="preserve"> little more than a different notation for a machine language,  two machines with different instruction sets also have different assembly languages.</w:t>
      </w:r>
    </w:p>
    <w:sectPr w:rsidR="00515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623895">
    <w:abstractNumId w:val="8"/>
  </w:num>
  <w:num w:numId="2" w16cid:durableId="238368361">
    <w:abstractNumId w:val="6"/>
  </w:num>
  <w:num w:numId="3" w16cid:durableId="1810323916">
    <w:abstractNumId w:val="5"/>
  </w:num>
  <w:num w:numId="4" w16cid:durableId="1827629971">
    <w:abstractNumId w:val="4"/>
  </w:num>
  <w:num w:numId="5" w16cid:durableId="353926927">
    <w:abstractNumId w:val="7"/>
  </w:num>
  <w:num w:numId="6" w16cid:durableId="46496134">
    <w:abstractNumId w:val="3"/>
  </w:num>
  <w:num w:numId="7" w16cid:durableId="678822488">
    <w:abstractNumId w:val="2"/>
  </w:num>
  <w:num w:numId="8" w16cid:durableId="1681851483">
    <w:abstractNumId w:val="1"/>
  </w:num>
  <w:num w:numId="9" w16cid:durableId="211053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92E"/>
    <w:rsid w:val="00AA1D8D"/>
    <w:rsid w:val="00B47730"/>
    <w:rsid w:val="00CB0664"/>
    <w:rsid w:val="00E06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