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0D9B" w:rsidRDefault="00340BD8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 xml:space="preserve"> Programmable devices have existed for centuries.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Later a control panel (plug board) added to his 1906 Type I Tabulator allowed it to be programmed for different jobs, and by the late 1940s, unit record equipment su</w:t>
      </w:r>
      <w:r>
        <w:t>ch as the IBM 602 and IBM 604, were programmed by control panels in a similar way, as were the first electronic computers.</w:t>
      </w:r>
      <w:r>
        <w:br/>
        <w:t>However, readability is more than just programming style.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Use of a static code analysis tool can help detect some possible problems.</w:t>
      </w:r>
      <w:r>
        <w:br/>
        <w:t>Unreadable code often leads to bugs, inefficiencies, and duplicated code.</w:t>
      </w:r>
      <w:r>
        <w:br/>
        <w:t>In the 9th century, the Arab mathematician Al-Kindi desc</w:t>
      </w:r>
      <w:r>
        <w:t>ribed a cryptographic algorithm for deciphering encrypted code, in A Manuscript on Deciphering Cryptographic Messages.</w:t>
      </w:r>
      <w:r>
        <w:br/>
        <w:t>It is usually easier to code in "high-level" languages than in "low-level" ones.</w:t>
      </w:r>
      <w:r>
        <w:br/>
        <w:t>Many applications use a mix of several languages in their construction and use.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Whatever the approach to devel</w:t>
      </w:r>
      <w:r>
        <w:t>opment may be, the final program must satisfy some fundamental properties.</w:t>
      </w:r>
      <w:r>
        <w:br/>
        <w:t>Ideally, the programming language best suited for the task at hand will be selected.</w:t>
      </w:r>
    </w:p>
    <w:sectPr w:rsidR="00A10D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8010925">
    <w:abstractNumId w:val="8"/>
  </w:num>
  <w:num w:numId="2" w16cid:durableId="595284015">
    <w:abstractNumId w:val="6"/>
  </w:num>
  <w:num w:numId="3" w16cid:durableId="480385231">
    <w:abstractNumId w:val="5"/>
  </w:num>
  <w:num w:numId="4" w16cid:durableId="1569805992">
    <w:abstractNumId w:val="4"/>
  </w:num>
  <w:num w:numId="5" w16cid:durableId="718940592">
    <w:abstractNumId w:val="7"/>
  </w:num>
  <w:num w:numId="6" w16cid:durableId="1201748309">
    <w:abstractNumId w:val="3"/>
  </w:num>
  <w:num w:numId="7" w16cid:durableId="52048796">
    <w:abstractNumId w:val="2"/>
  </w:num>
  <w:num w:numId="8" w16cid:durableId="668679161">
    <w:abstractNumId w:val="1"/>
  </w:num>
  <w:num w:numId="9" w16cid:durableId="107362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BD8"/>
    <w:rsid w:val="00A10D9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2023-12-06T07:16:00Z</dcterms:modified>
  <cp:category/>
</cp:coreProperties>
</file>