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C09" w:rsidRDefault="00FB44A0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Some text editors such as Emacs allow GDB to be </w:t>
      </w:r>
      <w:r>
        <w:t>invoked through them, to provide a visual environment.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The choice of language used is subject to many considerations, such as company policy, suitability </w:t>
      </w:r>
      <w:r>
        <w:t>to task, availability of third-party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>By the late 1960s, data storage devices and computer terminals became inexpensive enough that programs could be created by typing directly into</w:t>
      </w:r>
      <w:r>
        <w:t xml:space="preserve"> the computers.</w:t>
      </w:r>
      <w:r>
        <w:br/>
        <w:t>However, readability is more than just programming style.</w:t>
      </w:r>
      <w:r>
        <w:br/>
        <w:t>He gave the first description of cryptanalysis by frequency analysis, the earliest code-breaking algorithm.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Later a control panel (plug board) added to his 1906 Type I Tabulator allowed it to be programmed for different jobs, </w:t>
      </w:r>
      <w:r>
        <w:t>and by the late 1940s, unit record equipment such as the IBM 602 and IBM 604, were programmed by control panels in a similar way, as were the first electronic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There are many approaches to the Software development process.</w:t>
      </w:r>
    </w:p>
    <w:sectPr w:rsidR="00434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81186">
    <w:abstractNumId w:val="8"/>
  </w:num>
  <w:num w:numId="2" w16cid:durableId="1976790956">
    <w:abstractNumId w:val="6"/>
  </w:num>
  <w:num w:numId="3" w16cid:durableId="329866642">
    <w:abstractNumId w:val="5"/>
  </w:num>
  <w:num w:numId="4" w16cid:durableId="841352861">
    <w:abstractNumId w:val="4"/>
  </w:num>
  <w:num w:numId="5" w16cid:durableId="576790971">
    <w:abstractNumId w:val="7"/>
  </w:num>
  <w:num w:numId="6" w16cid:durableId="1640837059">
    <w:abstractNumId w:val="3"/>
  </w:num>
  <w:num w:numId="7" w16cid:durableId="1229536696">
    <w:abstractNumId w:val="2"/>
  </w:num>
  <w:num w:numId="8" w16cid:durableId="802189620">
    <w:abstractNumId w:val="1"/>
  </w:num>
  <w:num w:numId="9" w16cid:durableId="198878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C09"/>
    <w:rsid w:val="00AA1D8D"/>
    <w:rsid w:val="00B47730"/>
    <w:rsid w:val="00CB0664"/>
    <w:rsid w:val="00FB44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