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A86" w:rsidRDefault="000C5ED7">
      <w:r>
        <w:t>Trade-offs from this ideal involve finding enough programmers who know the language to build a team, the availability of compilers for that language, and the efficiency with which programs written in a given language execute..</w:t>
      </w:r>
      <w:r>
        <w:br/>
        <w:t xml:space="preserve">Later a control panel </w:t>
      </w:r>
      <w:r>
        <w:t>(plug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often done with IDEs. Standalone debuggers like GDB are also used, and these often provide less of a visual environment, usually using a command line.</w:t>
      </w:r>
      <w:r>
        <w:br/>
        <w:t>However, with the concept of the stored-program computer introduced in 1949, both</w:t>
      </w:r>
      <w:r>
        <w:t xml:space="preserve"> programs and data were stored and manipulated in the same way in computer memory.</w:t>
      </w:r>
      <w:r>
        <w:br/>
        <w:t>Programming languages are essential for software development.</w:t>
      </w:r>
      <w:r>
        <w:br/>
        <w:t>It involves designing and implementing algorithms, step-by-step specifications of procedures, by writing code in one or more programming languages.</w:t>
      </w:r>
      <w:r>
        <w:br/>
        <w:t>While these are sometimes considered programming, often the term software development is used for this larger overall process – with the terms programming, implementation, and coding reserved for the writing and editing</w:t>
      </w:r>
      <w:r>
        <w:t xml:space="preserve"> of code per se.</w:t>
      </w:r>
      <w:r>
        <w:br/>
        <w:t>Sometimes software development is known as software engineering, especially when it employs formal methods or follows an engineering design process.</w:t>
      </w:r>
      <w:r>
        <w:br/>
        <w:t>However, readability is more than just programming style.</w:t>
      </w:r>
      <w:r>
        <w:br/>
        <w:t>They are the building blocks for all software, from the simplest applications to the most sophisticated ones.</w:t>
      </w:r>
      <w:r>
        <w:br/>
        <w:t xml:space="preserve"> Various visual programming languages have also been developed with the intent to resolve readability concerns by adopting non-traditional approaches to code structure and displa</w:t>
      </w:r>
      <w:r>
        <w:t>y.</w:t>
      </w:r>
      <w:r>
        <w:br/>
        <w:t xml:space="preserve"> Allen Downey, in his book How To Think Like A Computer Scientist, writes:</w:t>
      </w:r>
      <w:r>
        <w:br/>
        <w:t xml:space="preserve"> Many computer languages provide a mechanism to call functions provided by shared libraries.</w:t>
      </w:r>
      <w:r>
        <w:br/>
        <w:t>In 1801, the Jacquard loom could produce entirely different weaves by changing the "program" – a series of pasteboard cards with holes punched in them.</w:t>
      </w:r>
      <w:r>
        <w:br/>
        <w:t>As early as the 9th century, a programmable music sequencer was invented by the Persian Banu Musa brothers, who described an automated mechanical flute player in the Book of Ingenious Devic</w:t>
      </w:r>
      <w:r>
        <w:t>es.</w:t>
      </w:r>
      <w:r>
        <w:br/>
        <w:t xml:space="preserve"> High-level languages made the process of developing a program simpler and more understandable, and less bound to the underlying hardware.</w:t>
      </w:r>
    </w:p>
    <w:sectPr w:rsidR="004E4A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1042987">
    <w:abstractNumId w:val="8"/>
  </w:num>
  <w:num w:numId="2" w16cid:durableId="1615670409">
    <w:abstractNumId w:val="6"/>
  </w:num>
  <w:num w:numId="3" w16cid:durableId="253324063">
    <w:abstractNumId w:val="5"/>
  </w:num>
  <w:num w:numId="4" w16cid:durableId="1162740231">
    <w:abstractNumId w:val="4"/>
  </w:num>
  <w:num w:numId="5" w16cid:durableId="1505559012">
    <w:abstractNumId w:val="7"/>
  </w:num>
  <w:num w:numId="6" w16cid:durableId="1544246530">
    <w:abstractNumId w:val="3"/>
  </w:num>
  <w:num w:numId="7" w16cid:durableId="853766102">
    <w:abstractNumId w:val="2"/>
  </w:num>
  <w:num w:numId="8" w16cid:durableId="967709664">
    <w:abstractNumId w:val="1"/>
  </w:num>
  <w:num w:numId="9" w16cid:durableId="420372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ED7"/>
    <w:rsid w:val="0015074B"/>
    <w:rsid w:val="0029639D"/>
    <w:rsid w:val="00326F90"/>
    <w:rsid w:val="004E4A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2023-12-06T12:27:00Z</dcterms:modified>
  <cp:category/>
</cp:coreProperties>
</file>