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992" w:rsidRDefault="00D45C98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choice of language used is subject to many considerations, such as company policy, suitabil</w:t>
      </w:r>
      <w:r>
        <w:t>ity to task, availability of third-party packages, or individual preference.</w:t>
      </w:r>
      <w:r>
        <w:br/>
        <w:t>The Unified Modeling Language (UML) is a notation used for both the OOAD and MDA.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exist a lot of differ</w:t>
      </w:r>
      <w:r>
        <w:t>ent approaches for each of those tasks.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Whatever the approach to development may be, the final program must satisfy some fundamental properties.</w:t>
      </w:r>
      <w:r>
        <w:br/>
        <w:t>There are many approaches to the Software development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Expert programm</w:t>
      </w:r>
      <w:r>
        <w:t>ers are familiar with a variety of well-established algorithms and their respective complexities and use this knowledge to choose algorithms that are best suited to the circumstances.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B659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6339253">
    <w:abstractNumId w:val="8"/>
  </w:num>
  <w:num w:numId="2" w16cid:durableId="1344094626">
    <w:abstractNumId w:val="6"/>
  </w:num>
  <w:num w:numId="3" w16cid:durableId="1076585603">
    <w:abstractNumId w:val="5"/>
  </w:num>
  <w:num w:numId="4" w16cid:durableId="2082868571">
    <w:abstractNumId w:val="4"/>
  </w:num>
  <w:num w:numId="5" w16cid:durableId="396055855">
    <w:abstractNumId w:val="7"/>
  </w:num>
  <w:num w:numId="6" w16cid:durableId="639922268">
    <w:abstractNumId w:val="3"/>
  </w:num>
  <w:num w:numId="7" w16cid:durableId="418403740">
    <w:abstractNumId w:val="2"/>
  </w:num>
  <w:num w:numId="8" w16cid:durableId="1058817603">
    <w:abstractNumId w:val="1"/>
  </w:num>
  <w:num w:numId="9" w16cid:durableId="107920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5992"/>
    <w:rsid w:val="00CB0664"/>
    <w:rsid w:val="00D45C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