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741" w:rsidRDefault="00441CEB">
      <w:r>
        <w:t>Also, specific user environment and usage history can make it difficult to reproduce the problem..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affects the aspects of quality above, including portability, usability and most importantly maintainability.</w:t>
      </w:r>
      <w:r>
        <w:br/>
        <w:t>Techniques like Code refactoring can enhance readability.</w:t>
      </w:r>
      <w:r>
        <w:br/>
        <w:t>In 1801, the Jacquard loom could produce entirely different weaves by changing the "program" –</w:t>
      </w:r>
      <w:r>
        <w:t xml:space="preserve">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Implementation techniques include imperative languages (object</w:t>
      </w:r>
      <w:r>
        <w:t>-oriented or procedural), functional languages, and logic languages.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 xml:space="preserve"> Following a consistent programming style often helps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This can be a non-trivial task, for example as </w:t>
      </w:r>
      <w:r>
        <w:t>with parallel processes or some unusual software bugs.</w:t>
      </w:r>
      <w:r>
        <w:br/>
        <w:t>A study found that a few simple readability transformations made code shorter and drastically reduced the time to understand it.</w:t>
      </w:r>
    </w:p>
    <w:sectPr w:rsidR="002A1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763825">
    <w:abstractNumId w:val="8"/>
  </w:num>
  <w:num w:numId="2" w16cid:durableId="112288152">
    <w:abstractNumId w:val="6"/>
  </w:num>
  <w:num w:numId="3" w16cid:durableId="1957130835">
    <w:abstractNumId w:val="5"/>
  </w:num>
  <w:num w:numId="4" w16cid:durableId="1570723224">
    <w:abstractNumId w:val="4"/>
  </w:num>
  <w:num w:numId="5" w16cid:durableId="2085252811">
    <w:abstractNumId w:val="7"/>
  </w:num>
  <w:num w:numId="6" w16cid:durableId="1184322644">
    <w:abstractNumId w:val="3"/>
  </w:num>
  <w:num w:numId="7" w16cid:durableId="81687421">
    <w:abstractNumId w:val="2"/>
  </w:num>
  <w:num w:numId="8" w16cid:durableId="252469805">
    <w:abstractNumId w:val="1"/>
  </w:num>
  <w:num w:numId="9" w16cid:durableId="49488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741"/>
    <w:rsid w:val="00326F90"/>
    <w:rsid w:val="00441C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