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D90" w:rsidRDefault="00B124AA">
      <w:r>
        <w:t xml:space="preserve"> A similar technique used for database design is Entity-Relationship Modeling (ER Modeling)..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 xml:space="preserve"> The first step in most formal software development processes is requirements analysis, followed by te</w:t>
      </w:r>
      <w:r>
        <w:t>sting to determine value modeling, implementation, and failure elimination (debugging).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  <w:t>Normally the first step in debugging is to attempt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</w:t>
      </w:r>
      <w:r>
        <w:t>amming or coding is the composition of sequences of instructions, called programs, that computers can follow to perform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They are the building blocks for all software, from the simplest applications to the most sophisticated ones.</w:t>
      </w:r>
      <w:r>
        <w:br/>
        <w:t>In 1801, the Jacquard loom could produce entirely different weav</w:t>
      </w:r>
      <w:r>
        <w:t>es by changing the "program" – a series of pasteboard cards with holes punched in them.</w:t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301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310017">
    <w:abstractNumId w:val="8"/>
  </w:num>
  <w:num w:numId="2" w16cid:durableId="1919054758">
    <w:abstractNumId w:val="6"/>
  </w:num>
  <w:num w:numId="3" w16cid:durableId="1321152542">
    <w:abstractNumId w:val="5"/>
  </w:num>
  <w:num w:numId="4" w16cid:durableId="1490831555">
    <w:abstractNumId w:val="4"/>
  </w:num>
  <w:num w:numId="5" w16cid:durableId="1548684899">
    <w:abstractNumId w:val="7"/>
  </w:num>
  <w:num w:numId="6" w16cid:durableId="667640765">
    <w:abstractNumId w:val="3"/>
  </w:num>
  <w:num w:numId="7" w16cid:durableId="142354719">
    <w:abstractNumId w:val="2"/>
  </w:num>
  <w:num w:numId="8" w16cid:durableId="1342274115">
    <w:abstractNumId w:val="1"/>
  </w:num>
  <w:num w:numId="9" w16cid:durableId="210456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D90"/>
    <w:rsid w:val="00326F90"/>
    <w:rsid w:val="00AA1D8D"/>
    <w:rsid w:val="00B124A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