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6CD9" w:rsidRDefault="00A80345">
      <w:r>
        <w:br/>
        <w:t>The first compiler related tool, the A-0 System, was developed in 1952 by Grace Hopper, who also coined the term 'compiler'..</w:t>
      </w:r>
      <w:r>
        <w:br/>
      </w:r>
      <w:r>
        <w:t xml:space="preserve"> Whatever the approach to development may be, the final program must satisfy some fundamental properties.</w:t>
      </w:r>
      <w:r>
        <w:br/>
        <w:t xml:space="preserve"> Programs were mostly entered using punched cards or paper tape.</w:t>
      </w:r>
      <w:r>
        <w:br/>
        <w:t>For example, when a bug in a compiler can make it crash when parsing some large source file, a simplification of the test case that results in only few lines from the original source file can be sufficient to reproduce the same crash.</w:t>
      </w:r>
      <w:r>
        <w:br/>
        <w:t>Expert programmers are familiar with a variety of well-established algorithms and their respective complex</w:t>
      </w:r>
      <w:r>
        <w:t>ities and use this knowledge to choose algorithms that are best suited to the circumstances.</w:t>
      </w:r>
      <w:r>
        <w:br/>
        <w:t>When debugging the problem in a GUI, the programmer can try to skip some user interaction from the original problem description and check if remaining actions are sufficient for bugs to appear.</w:t>
      </w:r>
      <w:r>
        <w:br/>
        <w:t xml:space="preserve"> High-level languages made the process of developing a program simpler and more understandable, and less bound to the underlying hardware.</w:t>
      </w:r>
      <w:r>
        <w:br/>
        <w:t>Unreadable code often leads to bugs, inefficiencies, and duplicated code.</w:t>
      </w:r>
      <w:r>
        <w:br/>
        <w:t>Techniques l</w:t>
      </w:r>
      <w:r>
        <w:t>ike Code refactoring can enhance readability.</w:t>
      </w:r>
      <w:r>
        <w:br/>
        <w:t>The Unified Modeling Language (UML) is a notation used for both the OOAD and MDA.</w:t>
      </w:r>
      <w:r>
        <w:br/>
        <w:t xml:space="preserve"> The first step in most formal software development processes is requirements analysis, followed by testing to determine value modeling, implementation, and failure elimination (debugging).</w:t>
      </w:r>
      <w:r>
        <w:br/>
        <w:t xml:space="preserve"> These compiled languages allow the programmer to write programs in terms that are syntactically richer, and more capable of abstracting the code, making it easy to target varying machine instru</w:t>
      </w:r>
      <w:r>
        <w:t>ction sets via compilation declarations and heuristics.</w:t>
      </w:r>
      <w:r>
        <w:br/>
        <w:t xml:space="preserve"> A similar technique used for database design is Entity-Relationship Modeling (ER Modeling).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Proficient programming usually requires expertise in several different subjects, including knowledge of the application dom</w:t>
      </w:r>
      <w:r>
        <w:t>ain, details of programming languages and generic code libraries, specialized algorithms, and formal logic.</w:t>
      </w:r>
    </w:p>
    <w:sectPr w:rsidR="00916C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5198960">
    <w:abstractNumId w:val="8"/>
  </w:num>
  <w:num w:numId="2" w16cid:durableId="1542942084">
    <w:abstractNumId w:val="6"/>
  </w:num>
  <w:num w:numId="3" w16cid:durableId="1667048607">
    <w:abstractNumId w:val="5"/>
  </w:num>
  <w:num w:numId="4" w16cid:durableId="2098554099">
    <w:abstractNumId w:val="4"/>
  </w:num>
  <w:num w:numId="5" w16cid:durableId="1686443850">
    <w:abstractNumId w:val="7"/>
  </w:num>
  <w:num w:numId="6" w16cid:durableId="136656035">
    <w:abstractNumId w:val="3"/>
  </w:num>
  <w:num w:numId="7" w16cid:durableId="2023627130">
    <w:abstractNumId w:val="2"/>
  </w:num>
  <w:num w:numId="8" w16cid:durableId="480777076">
    <w:abstractNumId w:val="1"/>
  </w:num>
  <w:num w:numId="9" w16cid:durableId="144365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6CD9"/>
    <w:rsid w:val="00A803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2023-12-06T12:36:00Z</dcterms:modified>
  <cp:category/>
</cp:coreProperties>
</file>