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7EE1" w:rsidRDefault="000C6036">
      <w:r>
        <w:t xml:space="preserve"> Various visual programming languages have also been developed with the intent to resolve readability concerns by adopting non-traditional approaches to code structure and display..</w:t>
      </w:r>
      <w:r>
        <w:br/>
        <w:t>The Unified Modeling Language (UML) is a notation used for both the OOAD and MDA.</w:t>
      </w:r>
      <w:r>
        <w:br/>
        <w:t>Compilers harnessed the power of computers to make programming easier by allowing programmers to specify calculations by entering a formula using infix notation.</w:t>
      </w:r>
      <w:r>
        <w:br/>
        <w:t xml:space="preserve"> Machine code was the language of early programs, written in the instruction set of the particular machine, often in binary notation.</w:t>
      </w:r>
      <w:r>
        <w:br/>
        <w:t>In 1801, the Jacquard loom could produce entirely different weaves by changing the "program" – a series of pasteboard cards with hole</w:t>
      </w:r>
      <w:r>
        <w:t>s punched in them.</w:t>
      </w:r>
      <w:r>
        <w:br/>
        <w:t xml:space="preserve"> A similar technique used for database design is Entity-Relationship Modeling (ER Modeling).</w:t>
      </w:r>
      <w:r>
        <w:br/>
        <w:t>Proficient programming usually requires expertise in several different subjects, including knowledge of the application domain, details of programming languages and generic code libraries, specialized algorithms, and formal logic.</w:t>
      </w:r>
      <w:r>
        <w:br/>
        <w:t>One approach popular for requirements analysis is Use Case analysis.</w:t>
      </w:r>
      <w:r>
        <w:br/>
        <w:t>It involves designing and implementing algorithms, step-by-step specifications of procedures, by wri</w:t>
      </w:r>
      <w:r>
        <w:t>ting code in one or more programming languages.</w:t>
      </w:r>
      <w:r>
        <w:br/>
        <w:t>Some text editors such as Emacs allow GDB to be invoked through them, to provide a visual environment.</w:t>
      </w:r>
      <w:r>
        <w:br/>
        <w:t>In the 9th century, the Arab mathematician Al-Kindi described a cryptographic algorithm for deciphering encrypted code, in A Manuscript on Deciphering Cryptographic Messages.</w:t>
      </w:r>
      <w:r>
        <w:br/>
        <w:t>For this purpose, algorithms are classified into orders using so-called Big O notation, which expresses resource use, such as execution time or memory consumption, in terms of the size o</w:t>
      </w:r>
      <w:r>
        <w:t>f an input.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High-level languages made the process of developing a program simpler and more understandable, a</w:t>
      </w:r>
      <w:r>
        <w:t>nd less bound to the underlying hardware.</w:t>
      </w:r>
      <w:r>
        <w:br/>
        <w:t>FORTRAN, the first widely used high-level language to have a functional implementation, came out in 1957, and many other languages were soon developed—in particular, COBOL aimed at commercial data processing, and Lisp for computer research.</w:t>
      </w:r>
    </w:p>
    <w:sectPr w:rsidR="00FF7E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609473">
    <w:abstractNumId w:val="8"/>
  </w:num>
  <w:num w:numId="2" w16cid:durableId="325403724">
    <w:abstractNumId w:val="6"/>
  </w:num>
  <w:num w:numId="3" w16cid:durableId="112018531">
    <w:abstractNumId w:val="5"/>
  </w:num>
  <w:num w:numId="4" w16cid:durableId="579602043">
    <w:abstractNumId w:val="4"/>
  </w:num>
  <w:num w:numId="5" w16cid:durableId="1002510555">
    <w:abstractNumId w:val="7"/>
  </w:num>
  <w:num w:numId="6" w16cid:durableId="1365330538">
    <w:abstractNumId w:val="3"/>
  </w:num>
  <w:num w:numId="7" w16cid:durableId="2059930418">
    <w:abstractNumId w:val="2"/>
  </w:num>
  <w:num w:numId="8" w16cid:durableId="1708484653">
    <w:abstractNumId w:val="1"/>
  </w:num>
  <w:num w:numId="9" w16cid:durableId="919212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6036"/>
    <w:rsid w:val="0015074B"/>
    <w:rsid w:val="0029639D"/>
    <w:rsid w:val="00326F90"/>
    <w:rsid w:val="00AA1D8D"/>
    <w:rsid w:val="00B47730"/>
    <w:rsid w:val="00CB0664"/>
    <w:rsid w:val="00FC693F"/>
    <w:rsid w:val="00FF7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2023-12-06T07:40:00Z</dcterms:modified>
  <cp:category/>
</cp:coreProperties>
</file>