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EA5" w:rsidRDefault="00B84E04">
      <w:r>
        <w:t xml:space="preserve"> The academic field and the engineering practice of computer programming are both largely concerned with discovering and implementing the most efficient algorithms for a given class of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Different programming languages support different styles of programming (called programming paradigms).</w:t>
      </w:r>
      <w:r>
        <w:br/>
        <w:t xml:space="preserve">It </w:t>
      </w:r>
      <w:r>
        <w:t>is usually easier to code in "high-level" languages than in "low-level" ones.</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procedural), functional languages, and logic languages.</w:t>
      </w:r>
      <w:r>
        <w:br/>
        <w:t>However, with</w:t>
      </w:r>
      <w:r>
        <w:t xml:space="preserve"> the concept of the stored-program computer introduced in 1949, both programs and data were stored and manipulated in the same way in computer memory.</w:t>
      </w:r>
      <w:r>
        <w:br/>
        <w:t xml:space="preserve"> A similar technique used for database design is Entity-Relationship Modeling (ER Modeling).</w:t>
      </w:r>
      <w:r>
        <w:b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Trade-offs from this ideal involve finding</w:t>
      </w:r>
      <w:r>
        <w:t xml:space="preserve"> enough programmers who know the language to build a team, the availability of compilers for that language, and the efficiency with which programs written in a given language execute.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After the bug is reproduced, the input of the program may need to be simplified to make it easier to debug.</w:t>
      </w:r>
      <w:r>
        <w:br/>
        <w:t xml:space="preserve">A study </w:t>
      </w:r>
      <w:r>
        <w:t>found that a few simple readability transformations made code shorter and drastically reduced the time to understand it.</w:t>
      </w:r>
    </w:p>
    <w:sectPr w:rsidR="00F45E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544972">
    <w:abstractNumId w:val="8"/>
  </w:num>
  <w:num w:numId="2" w16cid:durableId="1007249615">
    <w:abstractNumId w:val="6"/>
  </w:num>
  <w:num w:numId="3" w16cid:durableId="1645967649">
    <w:abstractNumId w:val="5"/>
  </w:num>
  <w:num w:numId="4" w16cid:durableId="1012024975">
    <w:abstractNumId w:val="4"/>
  </w:num>
  <w:num w:numId="5" w16cid:durableId="66927124">
    <w:abstractNumId w:val="7"/>
  </w:num>
  <w:num w:numId="6" w16cid:durableId="1826897263">
    <w:abstractNumId w:val="3"/>
  </w:num>
  <w:num w:numId="7" w16cid:durableId="71513223">
    <w:abstractNumId w:val="2"/>
  </w:num>
  <w:num w:numId="8" w16cid:durableId="631256530">
    <w:abstractNumId w:val="1"/>
  </w:num>
  <w:num w:numId="9" w16cid:durableId="16243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4E04"/>
    <w:rsid w:val="00CB0664"/>
    <w:rsid w:val="00F45E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