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94E" w:rsidRDefault="008F47EA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Integrated development environments (IDEs) aim to integrate all such help.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>Programmers typically use high-level program</w:t>
      </w:r>
      <w:r>
        <w:t>ming languages that are more easily intelligible to humans than machine code, which is directly executed by the central processing unit.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  <w:t xml:space="preserve"> After the bug is reproduced, the input of the program</w:t>
      </w:r>
      <w:r>
        <w:t xml:space="preserve"> may need to be simplified to make it easier to debug.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</w:p>
    <w:sectPr w:rsidR="00B509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120889">
    <w:abstractNumId w:val="8"/>
  </w:num>
  <w:num w:numId="2" w16cid:durableId="1046950000">
    <w:abstractNumId w:val="6"/>
  </w:num>
  <w:num w:numId="3" w16cid:durableId="872041838">
    <w:abstractNumId w:val="5"/>
  </w:num>
  <w:num w:numId="4" w16cid:durableId="1042244315">
    <w:abstractNumId w:val="4"/>
  </w:num>
  <w:num w:numId="5" w16cid:durableId="1012536175">
    <w:abstractNumId w:val="7"/>
  </w:num>
  <w:num w:numId="6" w16cid:durableId="286814931">
    <w:abstractNumId w:val="3"/>
  </w:num>
  <w:num w:numId="7" w16cid:durableId="1154835718">
    <w:abstractNumId w:val="2"/>
  </w:num>
  <w:num w:numId="8" w16cid:durableId="713504805">
    <w:abstractNumId w:val="1"/>
  </w:num>
  <w:num w:numId="9" w16cid:durableId="180893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7EA"/>
    <w:rsid w:val="00AA1D8D"/>
    <w:rsid w:val="00B47730"/>
    <w:rsid w:val="00B509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