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C8D" w:rsidRDefault="003D079A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</w:t>
      </w:r>
      <w:r>
        <w:t>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However, because an assembly language is little more than a different notation for a machine language,  two </w:t>
      </w:r>
      <w:r>
        <w:t>machines with different instruction sets also have different assembly languages.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</w:t>
      </w:r>
      <w:r>
        <w:t>y instruction in a text format (e.g., ADD X, TOTAL), with abbreviations for each operation code and meaningful names for specifying addresses.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26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482868">
    <w:abstractNumId w:val="8"/>
  </w:num>
  <w:num w:numId="2" w16cid:durableId="1256015035">
    <w:abstractNumId w:val="6"/>
  </w:num>
  <w:num w:numId="3" w16cid:durableId="1468277971">
    <w:abstractNumId w:val="5"/>
  </w:num>
  <w:num w:numId="4" w16cid:durableId="1257859999">
    <w:abstractNumId w:val="4"/>
  </w:num>
  <w:num w:numId="5" w16cid:durableId="418017224">
    <w:abstractNumId w:val="7"/>
  </w:num>
  <w:num w:numId="6" w16cid:durableId="1754425705">
    <w:abstractNumId w:val="3"/>
  </w:num>
  <w:num w:numId="7" w16cid:durableId="680395479">
    <w:abstractNumId w:val="2"/>
  </w:num>
  <w:num w:numId="8" w16cid:durableId="930964659">
    <w:abstractNumId w:val="1"/>
  </w:num>
  <w:num w:numId="9" w16cid:durableId="214441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79A"/>
    <w:rsid w:val="00AA1D8D"/>
    <w:rsid w:val="00B47730"/>
    <w:rsid w:val="00CB0664"/>
    <w:rsid w:val="00F26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