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498" w:rsidRDefault="0055527B">
      <w:r>
        <w:br/>
        <w:t>Some text editors such as Emacs allow GDB to be invoked through them, to provide a visual environment..</w:t>
      </w:r>
      <w:r>
        <w:br/>
        <w:t>Many applications use a mix of several languages in their construction and use.</w:t>
      </w:r>
      <w:r>
        <w:br/>
        <w:t xml:space="preserve">Trial-and-error/divide-and-conquer is needed: the programmer will </w:t>
      </w:r>
      <w:r>
        <w:t>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However, Charles Babbage had already written his first program for the Analytical Engine in 1837.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However, with the concept of the stored-program computer introduced in 1949, both programs and data were </w:t>
      </w:r>
      <w:r>
        <w:t>stored and manipulated in the same way in computer memory.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understand it.</w:t>
      </w:r>
      <w:r>
        <w:br/>
        <w:t xml:space="preserve"> Programmable devices have existed for centuries.</w:t>
      </w:r>
      <w:r>
        <w:br/>
        <w:t>Expert programmers are familiar with a variety of well-established algor</w:t>
      </w:r>
      <w:r>
        <w:t>ithms and their respective complexities and use this knowledge to choose algorithms that are best suited to the circumstances.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Implementation techniques include imperative languages (object-oriented or procedural), functional languages, and logic languages.</w:t>
      </w:r>
    </w:p>
    <w:sectPr w:rsidR="002044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2409911">
    <w:abstractNumId w:val="8"/>
  </w:num>
  <w:num w:numId="2" w16cid:durableId="2135828612">
    <w:abstractNumId w:val="6"/>
  </w:num>
  <w:num w:numId="3" w16cid:durableId="1061172614">
    <w:abstractNumId w:val="5"/>
  </w:num>
  <w:num w:numId="4" w16cid:durableId="438456598">
    <w:abstractNumId w:val="4"/>
  </w:num>
  <w:num w:numId="5" w16cid:durableId="2056154606">
    <w:abstractNumId w:val="7"/>
  </w:num>
  <w:num w:numId="6" w16cid:durableId="1268196596">
    <w:abstractNumId w:val="3"/>
  </w:num>
  <w:num w:numId="7" w16cid:durableId="1071852385">
    <w:abstractNumId w:val="2"/>
  </w:num>
  <w:num w:numId="8" w16cid:durableId="511455900">
    <w:abstractNumId w:val="1"/>
  </w:num>
  <w:num w:numId="9" w16cid:durableId="152921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98"/>
    <w:rsid w:val="0029639D"/>
    <w:rsid w:val="00326F90"/>
    <w:rsid w:val="005552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2023-12-06T07:12:00Z</dcterms:modified>
  <cp:category/>
</cp:coreProperties>
</file>