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620" w:rsidRDefault="00A92740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including portability, usability and most importantly maintainability.</w:t>
      </w:r>
      <w:r>
        <w:br/>
        <w:t>Trial-and-error/di</w:t>
      </w:r>
      <w:r>
        <w:t>vide-and-conquer is needed: the programmer will try to remove some parts of the original test case and check if the problem still exists.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</w:t>
      </w:r>
      <w:r>
        <w:t>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Programming languages are essential for software development.</w:t>
      </w:r>
      <w:r>
        <w:br/>
        <w:t>Languages form an approximate spectrum from "low-leve</w:t>
      </w:r>
      <w:r>
        <w:t>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</w:p>
    <w:sectPr w:rsidR="00381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074990">
    <w:abstractNumId w:val="8"/>
  </w:num>
  <w:num w:numId="2" w16cid:durableId="16783347">
    <w:abstractNumId w:val="6"/>
  </w:num>
  <w:num w:numId="3" w16cid:durableId="484468256">
    <w:abstractNumId w:val="5"/>
  </w:num>
  <w:num w:numId="4" w16cid:durableId="1111363404">
    <w:abstractNumId w:val="4"/>
  </w:num>
  <w:num w:numId="5" w16cid:durableId="1048453485">
    <w:abstractNumId w:val="7"/>
  </w:num>
  <w:num w:numId="6" w16cid:durableId="782461398">
    <w:abstractNumId w:val="3"/>
  </w:num>
  <w:num w:numId="7" w16cid:durableId="1617249873">
    <w:abstractNumId w:val="2"/>
  </w:num>
  <w:num w:numId="8" w16cid:durableId="1520392160">
    <w:abstractNumId w:val="1"/>
  </w:num>
  <w:num w:numId="9" w16cid:durableId="160210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620"/>
    <w:rsid w:val="00A927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