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C50" w:rsidRDefault="00BE4EA7">
      <w:r>
        <w:t>Use of a static code analysis tool can help detect some possible problems..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 xml:space="preserve"> The first step in most formal software development processes is requirements analysis, followed by testing to determine valu</w:t>
      </w:r>
      <w:r>
        <w:t>e modeling, implementation, and failure elimination (debugging).</w:t>
      </w:r>
      <w:r>
        <w:br/>
        <w:t xml:space="preserve"> Following a consistent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</w:t>
      </w:r>
      <w:r>
        <w:t>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Implementation techniques include imperative languages (object-oriented or procedural), functional languag</w:t>
      </w:r>
      <w:r>
        <w:t>es, and logic languages.</w:t>
      </w:r>
      <w:r>
        <w:br/>
        <w:t>Integrated development environments (IDEs)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t>When debugging the problem in a GUI, the programmer can try to skip some user interaction from the original problem description and check if remaining actions are sufficient for bugs to appear.</w:t>
      </w:r>
    </w:p>
    <w:sectPr w:rsidR="004B6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566190">
    <w:abstractNumId w:val="8"/>
  </w:num>
  <w:num w:numId="2" w16cid:durableId="1917782805">
    <w:abstractNumId w:val="6"/>
  </w:num>
  <w:num w:numId="3" w16cid:durableId="772241464">
    <w:abstractNumId w:val="5"/>
  </w:num>
  <w:num w:numId="4" w16cid:durableId="102966720">
    <w:abstractNumId w:val="4"/>
  </w:num>
  <w:num w:numId="5" w16cid:durableId="1836143875">
    <w:abstractNumId w:val="7"/>
  </w:num>
  <w:num w:numId="6" w16cid:durableId="1110785344">
    <w:abstractNumId w:val="3"/>
  </w:num>
  <w:num w:numId="7" w16cid:durableId="1608079737">
    <w:abstractNumId w:val="2"/>
  </w:num>
  <w:num w:numId="8" w16cid:durableId="614945353">
    <w:abstractNumId w:val="1"/>
  </w:num>
  <w:num w:numId="9" w16cid:durableId="192040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C50"/>
    <w:rsid w:val="00AA1D8D"/>
    <w:rsid w:val="00B47730"/>
    <w:rsid w:val="00BE4E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