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5AF4" w:rsidRDefault="003471FC">
      <w:r>
        <w:t>However, readability is more than just programming style..</w:t>
      </w:r>
      <w:r>
        <w:br/>
      </w:r>
      <w:r>
        <w:t xml:space="preserve"> Machine code was the language of early programs, written in the instruction set of the particular machine, often in binary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w:t>
      </w:r>
      <w:r>
        <w:t>anguages such as COBOL).</w:t>
      </w:r>
      <w:r>
        <w:br/>
        <w:t xml:space="preserve"> Some languages are very popular for particular kinds of applications, while some languages are regularly used to write many different kinds of applications.</w:t>
      </w:r>
      <w:r>
        <w:br/>
        <w:t>Provided the functions in a library follow the appropriate run-time conventions (e.g., method of passing arguments), then these functions may be written in any other language.</w:t>
      </w:r>
      <w:r>
        <w:br/>
        <w:t>Techniques like Code refactoring can enhance readability.</w:t>
      </w:r>
      <w:r>
        <w:br/>
        <w:t>Assembly languages were soon developed that let the programmer specify instruction in a text fo</w:t>
      </w:r>
      <w:r>
        <w:t>rmat (e.g., ADD X, TOTAL), with abbreviations for each operation code and meaningful names for specifying addresses.</w:t>
      </w:r>
      <w:r>
        <w:br/>
        <w:t xml:space="preserve"> Code-breaking algorithms have also existed for centuries.</w:t>
      </w:r>
      <w:r>
        <w:br/>
        <w:t>This can be a non-trivial task, for example as with parallel processes or some unusual software bugs.</w:t>
      </w:r>
      <w:r>
        <w:br/>
        <w:t>Trade-offs from this ideal involve finding enough programmers who know the language to build a team, the availability of compilers for that language, and the efficiency with which programs written in a given language execute.</w:t>
      </w:r>
      <w:r>
        <w:br/>
        <w:t xml:space="preserve"> Readabi</w:t>
      </w:r>
      <w:r>
        <w:t>lity is important because programmers spend the majority of their time reading, trying to understand, reusing and modifying existing source code, rather than writing new source code.</w:t>
      </w:r>
      <w:r>
        <w:br/>
        <w:t>In 1801, the Jacquard loom could produce entirely different weaves by changing the "program" – a series of pasteboard cards with holes punched in them.</w:t>
      </w:r>
      <w:r>
        <w:br/>
        <w:t xml:space="preserve">Expert programmers are familiar with a variety of well-established algorithms and their respective complexities and use this knowledge to choose algorithms that are best suited </w:t>
      </w:r>
      <w:r>
        <w:t>to the circumstances.</w:t>
      </w:r>
      <w:r>
        <w:br/>
        <w:t xml:space="preserve"> Popular modeling techniques include Object-Oriented Analysis and Design (OOAD) and Model-Driven Architecture (MDA).</w:t>
      </w:r>
      <w:r>
        <w:br/>
        <w:t>For example, COBOL is still strong in corporate data centers often on large mainframe computers, Fortran in engineering applications, scripting languages in Web development, and C in embedded software.</w:t>
      </w:r>
    </w:p>
    <w:sectPr w:rsidR="00965A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7413518">
    <w:abstractNumId w:val="8"/>
  </w:num>
  <w:num w:numId="2" w16cid:durableId="1786266404">
    <w:abstractNumId w:val="6"/>
  </w:num>
  <w:num w:numId="3" w16cid:durableId="1223448381">
    <w:abstractNumId w:val="5"/>
  </w:num>
  <w:num w:numId="4" w16cid:durableId="1820919686">
    <w:abstractNumId w:val="4"/>
  </w:num>
  <w:num w:numId="5" w16cid:durableId="1879079996">
    <w:abstractNumId w:val="7"/>
  </w:num>
  <w:num w:numId="6" w16cid:durableId="406194621">
    <w:abstractNumId w:val="3"/>
  </w:num>
  <w:num w:numId="7" w16cid:durableId="891769376">
    <w:abstractNumId w:val="2"/>
  </w:num>
  <w:num w:numId="8" w16cid:durableId="2134470537">
    <w:abstractNumId w:val="1"/>
  </w:num>
  <w:num w:numId="9" w16cid:durableId="1565752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1FC"/>
    <w:rsid w:val="00965A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2023-12-06T11:50:00Z</dcterms:modified>
  <cp:category/>
</cp:coreProperties>
</file>