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3B2" w:rsidRDefault="007A0DFF">
      <w:r>
        <w:t>They are the building blocks for all software, from the simplest applications to the most sophisticated ones..</w:t>
      </w:r>
      <w:r>
        <w:br/>
        <w:t>There are many approaches to the Software development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He gave the first description of cryptanalysis by frequency analysis, the earliest code-breaking algorithm.</w:t>
      </w:r>
      <w:r>
        <w:br/>
        <w:t>Prov</w:t>
      </w:r>
      <w:r>
        <w:t>ided the functions in a library follow the appropriate run-time conventions (e.g., method of passing arguments), then these functions may be written in any other language.</w:t>
      </w:r>
      <w:r>
        <w:br/>
        <w:t>In the 9th century, the Arab mathematician Al-Kindi described a cryptographic algorithm for deciphering encrypted code, in A Manuscript on Deciphering Cryptographic Messages.</w:t>
      </w:r>
      <w:r>
        <w:br/>
        <w:t>For this purpose, algorithms are classified into orders using so-called Big O notation, which expresses resource use, such as execution time or memory consumption, i</w:t>
      </w:r>
      <w:r>
        <w:t>n terms of the size of an input.</w:t>
      </w:r>
      <w:r>
        <w:br/>
        <w:t>Some text editors such as Emacs allow GDB to be invoked through them, to provide a visual environment.</w:t>
      </w:r>
      <w:r>
        <w:br/>
        <w:t>Trade-offs from this ideal involve finding enough programmers who know the language to build a 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w:t>
      </w:r>
      <w:r>
        <w:t>rt cycles that take a few weeks rather than years.</w:t>
      </w:r>
      <w:r>
        <w:br/>
        <w:t>One approach popular for requirements analysis is Use Case analysis.</w:t>
      </w:r>
      <w:r>
        <w:br/>
        <w:t>However, because an assembly language is little more than a different notation for a machine language,  two machines with different instruction sets also have different assembly languages.</w:t>
      </w:r>
      <w:r>
        <w:br/>
        <w:t>The Unified Modeling Language (UML) is a notation used for both the OOAD and MDA.</w:t>
      </w:r>
      <w:r>
        <w:br/>
        <w:t xml:space="preserve"> Implementation techniques include imperative languages (object-oriented or procedural), functional languages, and logic </w:t>
      </w:r>
      <w:r>
        <w:t>languages.</w:t>
      </w:r>
    </w:p>
    <w:sectPr w:rsidR="000453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280455">
    <w:abstractNumId w:val="8"/>
  </w:num>
  <w:num w:numId="2" w16cid:durableId="1231504006">
    <w:abstractNumId w:val="6"/>
  </w:num>
  <w:num w:numId="3" w16cid:durableId="1799374939">
    <w:abstractNumId w:val="5"/>
  </w:num>
  <w:num w:numId="4" w16cid:durableId="2143883866">
    <w:abstractNumId w:val="4"/>
  </w:num>
  <w:num w:numId="5" w16cid:durableId="632758268">
    <w:abstractNumId w:val="7"/>
  </w:num>
  <w:num w:numId="6" w16cid:durableId="1896893331">
    <w:abstractNumId w:val="3"/>
  </w:num>
  <w:num w:numId="7" w16cid:durableId="1530987306">
    <w:abstractNumId w:val="2"/>
  </w:num>
  <w:num w:numId="8" w16cid:durableId="1326056310">
    <w:abstractNumId w:val="1"/>
  </w:num>
  <w:num w:numId="9" w16cid:durableId="89747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3B2"/>
    <w:rsid w:val="0006063C"/>
    <w:rsid w:val="0015074B"/>
    <w:rsid w:val="0029639D"/>
    <w:rsid w:val="00326F90"/>
    <w:rsid w:val="007A0D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