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6FC" w:rsidRDefault="00805CBD">
      <w:r>
        <w:t xml:space="preserve"> Debugging is a very important task in the software development process since having defects in a program can have significant consequences for its users..</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 first computer program is generally dated to 1843, when mathematician Ada Lovelace published an algorithm to calculate a sequence of Bernoulli numbers, intended to be carried out by Charles Babbage's Analytical Engine.</w:t>
      </w:r>
      <w:r>
        <w:br/>
        <w:t>There are many approaches to the Softwar</w:t>
      </w:r>
      <w:r>
        <w:t>e development process.</w:t>
      </w:r>
      <w:r>
        <w:br/>
        <w:t>He gave the first description of cryptanalysis by frequency analysis, the earliest code-breaking algorithm.</w:t>
      </w:r>
      <w:r>
        <w:br/>
      </w:r>
      <w:r>
        <w:br/>
        <w:t>The first compiler related tool, the A-0 System, was developed in 1952 by Grace Hopper, who also coined the term 'compiler'.</w:t>
      </w:r>
      <w:r>
        <w:br/>
        <w:t>This can be a non-trivial task, for example as with parallel processes or some unusual software bugs.</w:t>
      </w:r>
      <w:r>
        <w:br/>
        <w:t>Methods of measuring programming language popularity include: counting the number of job advertisements that mention the language, the number of books so</w:t>
      </w:r>
      <w:r>
        <w:t>ld and courses teaching the language (this overestimates the importance of newer languages), and estimates of the number of existing lines of code written in the language (this underestimates the number of users of business languages such as COBOL).</w:t>
      </w:r>
      <w:r>
        <w:br/>
        <w:t>Provided the functions in a library follow the appropriate run-time conventions (e.g., method of passing arguments), then these functions may be written in any other language.</w:t>
      </w:r>
      <w:r>
        <w:br/>
        <w:t>Proficient programming usually requires expertise in several different subjects, inclu</w:t>
      </w:r>
      <w:r>
        <w:t>ding knowledge of the application domain, details of programming languages and generic code libraries, specialized algorithms, and formal logic.</w:t>
      </w:r>
      <w:r>
        <w:br/>
        <w:t>When debugging the problem in a GUI, the programmer can try to skip some user interaction from the original problem description and check if remaining actions are sufficient for bugs to appear.</w:t>
      </w:r>
      <w:r>
        <w:br/>
        <w:t>Many applications use a mix of several languages in their construction and use.</w:t>
      </w:r>
      <w:r>
        <w:br/>
        <w:t>However, readability is more than just programming style.</w:t>
      </w:r>
      <w:r>
        <w:br/>
        <w:t>The Unified Modeling Language (UML)</w:t>
      </w:r>
      <w:r>
        <w:t xml:space="preserve"> is a notation used for both the OOAD and MDA.</w:t>
      </w:r>
      <w:r>
        <w:br/>
        <w:t>For example, when a bug in a compiler can make it crash when parsing some large source file, a simplification of the test case that results in only few lines from the original source file can be sufficient to reproduce the same crash.</w:t>
      </w:r>
    </w:p>
    <w:sectPr w:rsidR="001B56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507663">
    <w:abstractNumId w:val="8"/>
  </w:num>
  <w:num w:numId="2" w16cid:durableId="169804692">
    <w:abstractNumId w:val="6"/>
  </w:num>
  <w:num w:numId="3" w16cid:durableId="352726014">
    <w:abstractNumId w:val="5"/>
  </w:num>
  <w:num w:numId="4" w16cid:durableId="937298861">
    <w:abstractNumId w:val="4"/>
  </w:num>
  <w:num w:numId="5" w16cid:durableId="581109917">
    <w:abstractNumId w:val="7"/>
  </w:num>
  <w:num w:numId="6" w16cid:durableId="733352171">
    <w:abstractNumId w:val="3"/>
  </w:num>
  <w:num w:numId="7" w16cid:durableId="1354377879">
    <w:abstractNumId w:val="2"/>
  </w:num>
  <w:num w:numId="8" w16cid:durableId="2141485202">
    <w:abstractNumId w:val="1"/>
  </w:num>
  <w:num w:numId="9" w16cid:durableId="9166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6FC"/>
    <w:rsid w:val="0029639D"/>
    <w:rsid w:val="00326F90"/>
    <w:rsid w:val="00805CB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2023-12-06T11:20:00Z</dcterms:modified>
  <cp:category/>
</cp:coreProperties>
</file>