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597A" w:rsidRDefault="006448EE">
      <w:r>
        <w:t>Proficient programming usually requires expertise in several different subjects, including knowledge of the application domain, details of programming languages and generic code libraries, specialized algorithms, and formal logic..</w:t>
      </w:r>
      <w:r>
        <w:br/>
        <w:t xml:space="preserve">By the late 1960s, </w:t>
      </w:r>
      <w:r>
        <w:t>data storage devices and computer terminals became inexpensive enough that programs could be created by typing directly into the computers.</w:t>
      </w:r>
      <w:r>
        <w:br/>
        <w:t xml:space="preserve"> Some languages are very popular for particular kinds of applications, while some languages are regularly used to write many different kinds of applications.</w:t>
      </w:r>
      <w:r>
        <w:br/>
        <w:t>Use of a static code analysis tool can help detect some possible problems.</w:t>
      </w:r>
      <w:r>
        <w:br/>
        <w:t>The following properties are among the most important:</w:t>
      </w:r>
      <w:r>
        <w:br/>
      </w:r>
      <w:r>
        <w:br/>
        <w:t xml:space="preserve"> In computer programming, readability refers to the ease with which a human reader </w:t>
      </w:r>
      <w:r>
        <w:t>can comprehend the purpose, control flow, and operation of source code.</w:t>
      </w:r>
      <w:r>
        <w:br/>
        <w:t>Trial-and-error/divide-and-conquer is needed: the programmer will try to remove some parts of the original test case and check if the problem still exists.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because an assembly language is lit</w:t>
      </w:r>
      <w:r>
        <w:t>tle more than a different notation for a machine language,  two machines with different instruction sets also have different assembly languages.</w:t>
      </w:r>
      <w:r>
        <w:br/>
        <w:t>Compilers harnessed the power of computers to make programming easier by allowing programmers to specify calculations by entering a formula using infix notation.</w:t>
      </w:r>
      <w:r>
        <w:br/>
        <w:t>He gave the first description of cryptanalysis by frequency analysis, the earliest code-breaking algorithm.</w:t>
      </w:r>
      <w:r>
        <w:br/>
        <w:t xml:space="preserve">It involves designing and implementing algorithms, step-by-step specifications of procedures, by </w:t>
      </w:r>
      <w:r>
        <w:t>writing code in one or more programming languages.</w:t>
      </w:r>
      <w:r>
        <w:br/>
        <w:t>The Unified Modeling Language (UML) is a notation used for both the OOAD and MDA.</w:t>
      </w:r>
      <w:r>
        <w:br/>
        <w:t>In 1801, the Jacquard loom could produce entirely different weaves by changing the "program" – a series of pasteboard cards with holes punched in them.</w:t>
      </w:r>
      <w:r>
        <w:br/>
        <w:t>Integrated development environments (IDEs) aim to integrate all such help.</w:t>
      </w:r>
      <w:r>
        <w:br/>
        <w:t>However, with the concept of the stored-program computer introduced in 1949, both programs and data were stored and manipulated in the same way in compu</w:t>
      </w:r>
      <w:r>
        <w:t>ter memory.</w:t>
      </w:r>
    </w:p>
    <w:sectPr w:rsidR="007259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7065436">
    <w:abstractNumId w:val="8"/>
  </w:num>
  <w:num w:numId="2" w16cid:durableId="1425999833">
    <w:abstractNumId w:val="6"/>
  </w:num>
  <w:num w:numId="3" w16cid:durableId="896669466">
    <w:abstractNumId w:val="5"/>
  </w:num>
  <w:num w:numId="4" w16cid:durableId="452018140">
    <w:abstractNumId w:val="4"/>
  </w:num>
  <w:num w:numId="5" w16cid:durableId="2128355867">
    <w:abstractNumId w:val="7"/>
  </w:num>
  <w:num w:numId="6" w16cid:durableId="1091391906">
    <w:abstractNumId w:val="3"/>
  </w:num>
  <w:num w:numId="7" w16cid:durableId="1452938379">
    <w:abstractNumId w:val="2"/>
  </w:num>
  <w:num w:numId="8" w16cid:durableId="1645041497">
    <w:abstractNumId w:val="1"/>
  </w:num>
  <w:num w:numId="9" w16cid:durableId="111609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48EE"/>
    <w:rsid w:val="007259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