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3389" w:rsidRDefault="00852ADE">
      <w:r>
        <w:t>For this purpose, algorithms are classified into orders using so-called Big O notation, which expresses resource use, such as execution time or memory consumption, in terms of the size of an input..</w:t>
      </w:r>
      <w:r>
        <w:br/>
      </w:r>
      <w:r>
        <w:t xml:space="preserve"> Debugging is often done with IDEs. Standalone debuggers like GDB are also used, and these often provide less of a visual environment, usually using a command line.</w:t>
      </w:r>
      <w:r>
        <w:br/>
        <w:t>Expert programmers are familiar with a variety of well-established algorithms and their respective complexities and use this knowledge to choose algorithms that are best suited to the circumstances.</w:t>
      </w:r>
      <w:r>
        <w:br/>
        <w:t>Assembly languages were soon developed that let the programmer specify instruction in a text format (e.g., ADD X, TOTAL), with abbreviations for eac</w:t>
      </w:r>
      <w:r>
        <w:t>h operation code and meaningful names for specifying addresses.</w:t>
      </w:r>
      <w:r>
        <w:br/>
        <w:t xml:space="preserve"> High-level languages made the process of developing a program simpler and more understandable, and less bound to the underlying hardware.</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r>
        <w:br/>
        <w:t>For example, COBOL is still strong in corporate data centers often on large mainfra</w:t>
      </w:r>
      <w:r>
        <w:t>me computers, Fortran in engineering applications, scripting languages in Web development, and C in embedded software.</w:t>
      </w:r>
      <w:r>
        <w:br/>
        <w:t>Proficient programming usually requires expertise in several different subjects, including knowledge of the application domain, details of programming languages and generic code libraries, specialized algorithms, and formal logic.</w:t>
      </w:r>
      <w:r>
        <w:br/>
      </w:r>
      <w:r>
        <w:br/>
        <w:t>Some text editors such as Emacs allow GDB to be invoked through them, to provide a visual environment.</w:t>
      </w:r>
      <w:r>
        <w:br/>
        <w:t>Trial-and-error/divide-and-conquer is needed: the programm</w:t>
      </w:r>
      <w:r>
        <w:t>er will try to remove some parts of the original test case and check if the problem still exists.</w:t>
      </w:r>
      <w:r>
        <w:br/>
        <w:t>While these are sometimes considered programming, often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Later a contro</w:t>
      </w:r>
      <w:r>
        <w:t>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7333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4301291">
    <w:abstractNumId w:val="8"/>
  </w:num>
  <w:num w:numId="2" w16cid:durableId="229116432">
    <w:abstractNumId w:val="6"/>
  </w:num>
  <w:num w:numId="3" w16cid:durableId="1575508891">
    <w:abstractNumId w:val="5"/>
  </w:num>
  <w:num w:numId="4" w16cid:durableId="73822899">
    <w:abstractNumId w:val="4"/>
  </w:num>
  <w:num w:numId="5" w16cid:durableId="884489483">
    <w:abstractNumId w:val="7"/>
  </w:num>
  <w:num w:numId="6" w16cid:durableId="2046252406">
    <w:abstractNumId w:val="3"/>
  </w:num>
  <w:num w:numId="7" w16cid:durableId="1602953406">
    <w:abstractNumId w:val="2"/>
  </w:num>
  <w:num w:numId="8" w16cid:durableId="1038164300">
    <w:abstractNumId w:val="1"/>
  </w:num>
  <w:num w:numId="9" w16cid:durableId="186983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3389"/>
    <w:rsid w:val="00852A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