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369" w:rsidRDefault="00902B4D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applications use a mix of several languages in their construction and use.</w:t>
      </w:r>
      <w:r>
        <w:br/>
        <w:t xml:space="preserve"> Auxiliary tasks accompanying and related to programming include analyzing</w:t>
      </w:r>
      <w:r>
        <w:t xml:space="preserve"> requirements, testing, debugging (investigating and fixing problems), implementation of build systems, and management of derived artifacts, such as programs' machine code.</w:t>
      </w:r>
      <w:r>
        <w:br/>
        <w:t>Techniques like Code refactoring can enhance readability.</w:t>
      </w:r>
      <w:r>
        <w:br/>
        <w:t xml:space="preserve"> Following a consistent programming style often helps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Programmable devices have existed for centuries.</w:t>
      </w:r>
      <w:r>
        <w:br/>
        <w:t>However, with the concept of t</w:t>
      </w:r>
      <w:r>
        <w:t>he stored-program computer introduced in 1949, both programs and data were stored and manipulated in the same way in computer memory.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</w:t>
      </w:r>
      <w:r>
        <w:t>es, and that learning to code is similar to learning a foreign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</w:p>
    <w:sectPr w:rsidR="00A75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566011">
    <w:abstractNumId w:val="8"/>
  </w:num>
  <w:num w:numId="2" w16cid:durableId="1858305806">
    <w:abstractNumId w:val="6"/>
  </w:num>
  <w:num w:numId="3" w16cid:durableId="105738348">
    <w:abstractNumId w:val="5"/>
  </w:num>
  <w:num w:numId="4" w16cid:durableId="437453651">
    <w:abstractNumId w:val="4"/>
  </w:num>
  <w:num w:numId="5" w16cid:durableId="1683782146">
    <w:abstractNumId w:val="7"/>
  </w:num>
  <w:num w:numId="6" w16cid:durableId="1320226579">
    <w:abstractNumId w:val="3"/>
  </w:num>
  <w:num w:numId="7" w16cid:durableId="672338078">
    <w:abstractNumId w:val="2"/>
  </w:num>
  <w:num w:numId="8" w16cid:durableId="490633649">
    <w:abstractNumId w:val="1"/>
  </w:num>
  <w:num w:numId="9" w16cid:durableId="98933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B4D"/>
    <w:rsid w:val="00A753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