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268" w:rsidRDefault="009753B1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f</w:t>
      </w:r>
      <w:r>
        <w:t>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Later a control panel (plug board) added to his 1906 Type I Tabulator allowed it to be programmed for different jobs, and by the late 1940s, unit record equ</w:t>
      </w:r>
      <w:r>
        <w:t>ipment such as the IBM 602 and IBM 604, were programmed by control panels in a similar way, as were the first electronic computers.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Techniques like Code refactoring can enhance readability.</w:t>
      </w:r>
      <w:r>
        <w:br/>
        <w:t xml:space="preserve"> A similar technique used for database design is Entity-Relationship Modeling (ER Modeling).</w:t>
      </w:r>
      <w:r>
        <w:br/>
        <w:t>Also, specific user environment an</w:t>
      </w:r>
      <w:r>
        <w:t>d usage history can make it difficult to reproduce the problem.</w:t>
      </w:r>
    </w:p>
    <w:sectPr w:rsidR="006B6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741297">
    <w:abstractNumId w:val="8"/>
  </w:num>
  <w:num w:numId="2" w16cid:durableId="1099908922">
    <w:abstractNumId w:val="6"/>
  </w:num>
  <w:num w:numId="3" w16cid:durableId="816147832">
    <w:abstractNumId w:val="5"/>
  </w:num>
  <w:num w:numId="4" w16cid:durableId="1158839829">
    <w:abstractNumId w:val="4"/>
  </w:num>
  <w:num w:numId="5" w16cid:durableId="70976740">
    <w:abstractNumId w:val="7"/>
  </w:num>
  <w:num w:numId="6" w16cid:durableId="186717331">
    <w:abstractNumId w:val="3"/>
  </w:num>
  <w:num w:numId="7" w16cid:durableId="1020351284">
    <w:abstractNumId w:val="2"/>
  </w:num>
  <w:num w:numId="8" w16cid:durableId="798112435">
    <w:abstractNumId w:val="1"/>
  </w:num>
  <w:num w:numId="9" w16cid:durableId="36440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268"/>
    <w:rsid w:val="009753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