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C33" w:rsidRDefault="00BC5ADE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Popular modeling</w:t>
      </w:r>
      <w:r>
        <w:t xml:space="preserve">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Programs were mostly entered using punched cards or paper tape.</w:t>
      </w:r>
      <w:r>
        <w:br/>
        <w:t xml:space="preserve"> In the 1880s, Herman Hollerith invented the concept of storing data in machine-readable form.</w:t>
      </w:r>
      <w:r>
        <w:br/>
        <w:t>FORTRAN, the first widely used high-level language to have a functional implementation, came out in 1957, and many other langu</w:t>
      </w:r>
      <w:r>
        <w:t>ages were soon developed—in particular, COBOL aimed at commercial data processing, and Lisp for computer research.</w:t>
      </w:r>
      <w:r>
        <w:br/>
        <w:t>Text editors were also developed that allowed changes and corrections to be made much more easily than with punched cards.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Later a control panel (plug board) added to his 1906 Type I Tabulator allow</w:t>
      </w:r>
      <w:r>
        <w:t>ed it to be programmed for different jobs, and by the late 1940s, unit record equipment such as the IBM 602 and IBM 604, were programmed by control panels in a similar way, as were the first electronic computers.</w:t>
      </w:r>
      <w:r>
        <w:br/>
        <w:t>Some text editors such as Emacs allow GDB to be invoked through them, to provide a visual environment.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with the concept of the stored</w:t>
      </w:r>
      <w:r>
        <w:t>-program computer introduced in 1949, both programs and data were stored and manipulated in the same way in computer memory.</w:t>
      </w:r>
    </w:p>
    <w:sectPr w:rsidR="00406C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256022">
    <w:abstractNumId w:val="8"/>
  </w:num>
  <w:num w:numId="2" w16cid:durableId="650401412">
    <w:abstractNumId w:val="6"/>
  </w:num>
  <w:num w:numId="3" w16cid:durableId="573467316">
    <w:abstractNumId w:val="5"/>
  </w:num>
  <w:num w:numId="4" w16cid:durableId="1448505249">
    <w:abstractNumId w:val="4"/>
  </w:num>
  <w:num w:numId="5" w16cid:durableId="1841770812">
    <w:abstractNumId w:val="7"/>
  </w:num>
  <w:num w:numId="6" w16cid:durableId="1672483375">
    <w:abstractNumId w:val="3"/>
  </w:num>
  <w:num w:numId="7" w16cid:durableId="37945789">
    <w:abstractNumId w:val="2"/>
  </w:num>
  <w:num w:numId="8" w16cid:durableId="410473721">
    <w:abstractNumId w:val="1"/>
  </w:num>
  <w:num w:numId="9" w16cid:durableId="195227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C33"/>
    <w:rsid w:val="00AA1D8D"/>
    <w:rsid w:val="00B47730"/>
    <w:rsid w:val="00BC5A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