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C23" w:rsidRDefault="00726719">
      <w:r>
        <w:t>One approach popular for requirements analysis is Use Case analysis..</w:t>
      </w:r>
      <w:r>
        <w:br/>
        <w:t xml:space="preserve"> A similar technique used for database design is Entity-Relationship Modeling (ER Modeling).</w:t>
      </w:r>
      <w:r>
        <w:br/>
        <w:t xml:space="preserve">The choice of language used is subject to many considerations, such as company policy, </w:t>
      </w:r>
      <w:r>
        <w:t>suitability to task, availability of third-party packages, or individual preference.</w:t>
      </w:r>
      <w:r>
        <w:br/>
        <w:t xml:space="preserve"> Different programming languages support different styles of programming (called programming paradigms).</w:t>
      </w:r>
      <w:r>
        <w:br/>
        <w:t>They are the building blocks for all software, from the simplest applications to the most sophisticated ones.</w:t>
      </w:r>
      <w:r>
        <w:br/>
        <w:t>Assembly languages were soon developed that let the programmer specify instruction in a text format (e.g., ADD X, TOTAL), with abbreviations for each operation code and meaningful names for specifying addresses.</w:t>
      </w:r>
      <w:r>
        <w:br/>
      </w:r>
      <w:r>
        <w:t>Techniques like Code refactoring can enhance readability.</w:t>
      </w:r>
      <w:r>
        <w:br/>
        <w:t xml:space="preserve"> The academic field and the engineering practice of computer programming are both largely concerned with discovering and implementing the most efficient algorithms for a given class of problems.</w:t>
      </w:r>
      <w:r>
        <w:br/>
        <w:t>For example, COBOL is still strong in corporate data centers often on large mainframe computers, Fortran in engineering applications, scripting languages in Web development, and C in embedded software.</w:t>
      </w:r>
      <w:r>
        <w:br/>
        <w:t>By the late 1960s, data storage devices and computer term</w:t>
      </w:r>
      <w:r>
        <w:t>inals became inexpensive enough that programs could be created by typing directly into the computers.</w:t>
      </w:r>
      <w:r>
        <w:br/>
        <w:t xml:space="preserve"> Various visual programming languages have also been developed with the intent to resolve readability concerns by adopting non-traditional approaches to code structure and display.</w:t>
      </w:r>
      <w:r>
        <w:br/>
        <w:t>However, readability is more than just programming style.</w:t>
      </w:r>
      <w:r>
        <w:br/>
        <w:t>For this purpose, algorithms are classified into orders using so-called Big O notation, which expresses resource use, such as execution time or memory consumption, in term</w:t>
      </w:r>
      <w:r>
        <w:t>s of the size of an input.</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A05C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465381">
    <w:abstractNumId w:val="8"/>
  </w:num>
  <w:num w:numId="2" w16cid:durableId="1407728492">
    <w:abstractNumId w:val="6"/>
  </w:num>
  <w:num w:numId="3" w16cid:durableId="757365614">
    <w:abstractNumId w:val="5"/>
  </w:num>
  <w:num w:numId="4" w16cid:durableId="1206521678">
    <w:abstractNumId w:val="4"/>
  </w:num>
  <w:num w:numId="5" w16cid:durableId="46074286">
    <w:abstractNumId w:val="7"/>
  </w:num>
  <w:num w:numId="6" w16cid:durableId="1081680367">
    <w:abstractNumId w:val="3"/>
  </w:num>
  <w:num w:numId="7" w16cid:durableId="592393789">
    <w:abstractNumId w:val="2"/>
  </w:num>
  <w:num w:numId="8" w16cid:durableId="722872894">
    <w:abstractNumId w:val="1"/>
  </w:num>
  <w:num w:numId="9" w16cid:durableId="80932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6719"/>
    <w:rsid w:val="00A05C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